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0F" w:rsidRPr="00E83A31" w:rsidRDefault="00E9340F" w:rsidP="007C2565">
      <w:pPr>
        <w:spacing w:line="480" w:lineRule="auto"/>
        <w:jc w:val="center"/>
        <w:rPr>
          <w:rFonts w:asciiTheme="minorEastAsia" w:hAnsiTheme="minorEastAsia"/>
          <w:sz w:val="52"/>
          <w:szCs w:val="52"/>
        </w:rPr>
      </w:pPr>
      <w:r w:rsidRPr="00E83A31">
        <w:rPr>
          <w:rFonts w:asciiTheme="minorEastAsia" w:hAnsiTheme="minorEastAsia" w:hint="eastAsia"/>
          <w:sz w:val="52"/>
          <w:szCs w:val="52"/>
        </w:rPr>
        <w:t>台東縣消防局</w:t>
      </w:r>
    </w:p>
    <w:p w:rsidR="00E9340F" w:rsidRDefault="00E9340F" w:rsidP="007C2565">
      <w:pPr>
        <w:spacing w:line="480" w:lineRule="auto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災害預防業務宣導目錄</w:t>
      </w:r>
    </w:p>
    <w:p w:rsidR="004D4621" w:rsidRDefault="004D4621" w:rsidP="007C2565">
      <w:pPr>
        <w:spacing w:line="480" w:lineRule="auto"/>
        <w:jc w:val="center"/>
        <w:rPr>
          <w:rFonts w:ascii="標楷體" w:eastAsia="標楷體" w:hAnsi="標楷體"/>
          <w:sz w:val="52"/>
          <w:szCs w:val="52"/>
        </w:rPr>
      </w:pPr>
    </w:p>
    <w:p w:rsidR="00FE4B8A" w:rsidRDefault="00FE4B8A" w:rsidP="007C2565">
      <w:pPr>
        <w:spacing w:line="480" w:lineRule="auto"/>
        <w:jc w:val="center"/>
        <w:rPr>
          <w:rFonts w:ascii="標楷體" w:eastAsia="標楷體" w:hAnsi="標楷體"/>
          <w:sz w:val="52"/>
          <w:szCs w:val="52"/>
        </w:rPr>
      </w:pPr>
    </w:p>
    <w:p w:rsidR="004D4621" w:rsidRPr="004D4621" w:rsidRDefault="004D4621" w:rsidP="004D4621">
      <w:pPr>
        <w:numPr>
          <w:ilvl w:val="0"/>
          <w:numId w:val="7"/>
        </w:numPr>
        <w:spacing w:line="360" w:lineRule="exact"/>
        <w:ind w:left="142" w:firstLine="0"/>
        <w:rPr>
          <w:rFonts w:ascii="標楷體" w:eastAsia="標楷體" w:hAnsi="標楷體"/>
          <w:sz w:val="52"/>
          <w:szCs w:val="52"/>
        </w:rPr>
      </w:pPr>
      <w:r w:rsidRPr="004D4621">
        <w:rPr>
          <w:rFonts w:ascii="標楷體" w:eastAsia="標楷體" w:hAnsi="標楷體" w:hint="eastAsia"/>
          <w:sz w:val="28"/>
          <w:szCs w:val="28"/>
        </w:rPr>
        <w:t>檢修申報制度</w:t>
      </w:r>
    </w:p>
    <w:p w:rsidR="004D4621" w:rsidRPr="004D4621" w:rsidRDefault="004D4621" w:rsidP="004D4621">
      <w:pPr>
        <w:spacing w:line="360" w:lineRule="exact"/>
        <w:ind w:left="142"/>
        <w:rPr>
          <w:rFonts w:ascii="標楷體" w:eastAsia="標楷體" w:hAnsi="標楷體"/>
          <w:sz w:val="28"/>
          <w:szCs w:val="28"/>
        </w:rPr>
      </w:pPr>
    </w:p>
    <w:p w:rsidR="004D4621" w:rsidRPr="004D4621" w:rsidRDefault="004D4621" w:rsidP="004D4621">
      <w:pPr>
        <w:spacing w:line="360" w:lineRule="exact"/>
        <w:ind w:left="426"/>
        <w:rPr>
          <w:rFonts w:ascii="標楷體" w:eastAsia="標楷體" w:hAnsi="標楷體"/>
          <w:sz w:val="28"/>
          <w:szCs w:val="28"/>
        </w:rPr>
      </w:pPr>
      <w:r w:rsidRPr="004D4621">
        <w:rPr>
          <w:rFonts w:ascii="標楷體" w:eastAsia="標楷體" w:hAnsi="標楷體" w:hint="eastAsia"/>
          <w:sz w:val="28"/>
          <w:szCs w:val="28"/>
        </w:rPr>
        <w:t xml:space="preserve">    法令規定-------------</w:t>
      </w:r>
      <w:r>
        <w:rPr>
          <w:rFonts w:ascii="標楷體" w:eastAsia="標楷體" w:hAnsi="標楷體" w:hint="eastAsia"/>
          <w:sz w:val="28"/>
          <w:szCs w:val="28"/>
        </w:rPr>
        <w:t>------------</w:t>
      </w:r>
      <w:r w:rsidRPr="004D4621">
        <w:rPr>
          <w:rFonts w:ascii="標楷體" w:eastAsia="標楷體" w:hAnsi="標楷體" w:hint="eastAsia"/>
          <w:sz w:val="28"/>
          <w:szCs w:val="28"/>
        </w:rPr>
        <w:t>---------------P2</w:t>
      </w:r>
    </w:p>
    <w:p w:rsidR="004D4621" w:rsidRPr="004D4621" w:rsidRDefault="004D4621" w:rsidP="004D4621">
      <w:pPr>
        <w:spacing w:line="360" w:lineRule="exact"/>
        <w:ind w:left="426"/>
        <w:rPr>
          <w:rFonts w:ascii="標楷體" w:eastAsia="標楷體" w:hAnsi="標楷體"/>
          <w:sz w:val="28"/>
          <w:szCs w:val="28"/>
        </w:rPr>
      </w:pPr>
    </w:p>
    <w:p w:rsidR="004D4621" w:rsidRPr="004D4621" w:rsidRDefault="004D4621" w:rsidP="004D4621">
      <w:pPr>
        <w:spacing w:line="360" w:lineRule="exact"/>
        <w:ind w:left="567"/>
        <w:rPr>
          <w:rFonts w:ascii="標楷體" w:eastAsia="標楷體" w:hAnsi="標楷體"/>
          <w:sz w:val="28"/>
          <w:szCs w:val="28"/>
        </w:rPr>
      </w:pPr>
      <w:r w:rsidRPr="004D4621">
        <w:rPr>
          <w:rFonts w:ascii="標楷體" w:eastAsia="標楷體" w:hAnsi="標楷體" w:hint="eastAsia"/>
          <w:sz w:val="28"/>
          <w:szCs w:val="28"/>
        </w:rPr>
        <w:t xml:space="preserve">   檢修申報分期分類期限表</w:t>
      </w:r>
      <w:r>
        <w:rPr>
          <w:rFonts w:ascii="標楷體" w:eastAsia="標楷體" w:hAnsi="標楷體" w:hint="eastAsia"/>
          <w:sz w:val="28"/>
          <w:szCs w:val="28"/>
        </w:rPr>
        <w:t>-----------</w:t>
      </w:r>
      <w:r w:rsidRPr="004D4621">
        <w:rPr>
          <w:rFonts w:ascii="標楷體" w:eastAsia="標楷體" w:hAnsi="標楷體" w:hint="eastAsia"/>
          <w:sz w:val="28"/>
          <w:szCs w:val="28"/>
        </w:rPr>
        <w:t>-----</w:t>
      </w:r>
      <w:r>
        <w:rPr>
          <w:rFonts w:ascii="標楷體" w:eastAsia="標楷體" w:hAnsi="標楷體" w:hint="eastAsia"/>
          <w:sz w:val="28"/>
          <w:szCs w:val="28"/>
        </w:rPr>
        <w:t>-----</w:t>
      </w:r>
      <w:r w:rsidRPr="004D4621">
        <w:rPr>
          <w:rFonts w:ascii="標楷體" w:eastAsia="標楷體" w:hAnsi="標楷體" w:hint="eastAsia"/>
          <w:sz w:val="28"/>
          <w:szCs w:val="28"/>
        </w:rPr>
        <w:t>-----P3</w:t>
      </w:r>
    </w:p>
    <w:p w:rsidR="004D4621" w:rsidRPr="004D4621" w:rsidRDefault="004D4621" w:rsidP="004D4621">
      <w:pPr>
        <w:spacing w:line="360" w:lineRule="exact"/>
        <w:ind w:left="567"/>
        <w:rPr>
          <w:rFonts w:ascii="標楷體" w:eastAsia="標楷體" w:hAnsi="標楷體"/>
          <w:sz w:val="28"/>
          <w:szCs w:val="28"/>
        </w:rPr>
      </w:pPr>
    </w:p>
    <w:p w:rsidR="004D4621" w:rsidRPr="004D4621" w:rsidRDefault="004D4621" w:rsidP="004D4621">
      <w:pPr>
        <w:spacing w:line="360" w:lineRule="exact"/>
        <w:ind w:leftChars="59" w:left="142" w:firstLineChars="300" w:firstLine="840"/>
        <w:rPr>
          <w:rFonts w:ascii="標楷體" w:eastAsia="標楷體" w:hAnsi="標楷體"/>
          <w:sz w:val="28"/>
          <w:szCs w:val="28"/>
        </w:rPr>
      </w:pPr>
      <w:r w:rsidRPr="004D4621">
        <w:rPr>
          <w:rFonts w:ascii="標楷體" w:eastAsia="標楷體" w:hAnsi="標楷體" w:hint="eastAsia"/>
          <w:sz w:val="28"/>
          <w:szCs w:val="28"/>
        </w:rPr>
        <w:t>應實施檢修申報列管面積參考表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Pr="004D4621">
        <w:rPr>
          <w:rFonts w:ascii="標楷體" w:eastAsia="標楷體" w:hAnsi="標楷體" w:hint="eastAsia"/>
          <w:sz w:val="28"/>
          <w:szCs w:val="28"/>
        </w:rPr>
        <w:t>----</w:t>
      </w:r>
      <w:r>
        <w:rPr>
          <w:rFonts w:ascii="標楷體" w:eastAsia="標楷體" w:hAnsi="標楷體" w:hint="eastAsia"/>
          <w:sz w:val="28"/>
          <w:szCs w:val="28"/>
        </w:rPr>
        <w:t>-------</w:t>
      </w:r>
      <w:r w:rsidRPr="004D4621">
        <w:rPr>
          <w:rFonts w:ascii="標楷體" w:eastAsia="標楷體" w:hAnsi="標楷體" w:hint="eastAsia"/>
          <w:sz w:val="28"/>
          <w:szCs w:val="28"/>
        </w:rPr>
        <w:t>------P4</w:t>
      </w:r>
    </w:p>
    <w:p w:rsidR="004D4621" w:rsidRPr="004D4621" w:rsidRDefault="004D4621" w:rsidP="004D4621">
      <w:pPr>
        <w:spacing w:line="360" w:lineRule="exact"/>
        <w:ind w:leftChars="59" w:left="142" w:firstLineChars="300" w:firstLine="840"/>
        <w:rPr>
          <w:rFonts w:ascii="標楷體" w:eastAsia="標楷體" w:hAnsi="標楷體"/>
          <w:sz w:val="28"/>
          <w:szCs w:val="28"/>
        </w:rPr>
      </w:pPr>
    </w:p>
    <w:p w:rsidR="004D4621" w:rsidRPr="004D4621" w:rsidRDefault="004D4621" w:rsidP="004D4621">
      <w:pPr>
        <w:spacing w:line="360" w:lineRule="exact"/>
        <w:ind w:left="567"/>
        <w:rPr>
          <w:rFonts w:ascii="標楷體" w:eastAsia="標楷體" w:hAnsi="標楷體"/>
          <w:sz w:val="28"/>
          <w:szCs w:val="28"/>
        </w:rPr>
      </w:pPr>
      <w:r w:rsidRPr="004D4621">
        <w:rPr>
          <w:rFonts w:ascii="標楷體" w:eastAsia="標楷體" w:hAnsi="標楷體" w:hint="eastAsia"/>
          <w:sz w:val="28"/>
          <w:szCs w:val="28"/>
        </w:rPr>
        <w:t xml:space="preserve">   轄內</w:t>
      </w:r>
      <w:proofErr w:type="gramStart"/>
      <w:r w:rsidRPr="004D4621">
        <w:rPr>
          <w:rFonts w:ascii="標楷體" w:eastAsia="標楷體" w:hAnsi="標楷體" w:hint="eastAsia"/>
          <w:sz w:val="28"/>
          <w:szCs w:val="28"/>
        </w:rPr>
        <w:t>設備師士一覽表</w:t>
      </w:r>
      <w:proofErr w:type="gramEnd"/>
      <w:r w:rsidRPr="004D4621">
        <w:rPr>
          <w:rFonts w:ascii="標楷體" w:eastAsia="標楷體" w:hAnsi="標楷體" w:hint="eastAsia"/>
          <w:sz w:val="28"/>
          <w:szCs w:val="28"/>
        </w:rPr>
        <w:t>------------</w:t>
      </w:r>
      <w:r>
        <w:rPr>
          <w:rFonts w:ascii="標楷體" w:eastAsia="標楷體" w:hAnsi="標楷體" w:hint="eastAsia"/>
          <w:sz w:val="28"/>
          <w:szCs w:val="28"/>
        </w:rPr>
        <w:t>---------</w:t>
      </w:r>
      <w:r w:rsidRPr="004D4621">
        <w:rPr>
          <w:rFonts w:ascii="標楷體" w:eastAsia="標楷體" w:hAnsi="標楷體" w:hint="eastAsia"/>
          <w:sz w:val="28"/>
          <w:szCs w:val="28"/>
        </w:rPr>
        <w:t>---------P6</w:t>
      </w:r>
    </w:p>
    <w:p w:rsidR="004D4621" w:rsidRDefault="004D4621" w:rsidP="004D4621">
      <w:pPr>
        <w:spacing w:line="360" w:lineRule="exact"/>
        <w:ind w:left="567"/>
        <w:rPr>
          <w:rFonts w:ascii="標楷體" w:eastAsia="標楷體" w:hAnsi="標楷體"/>
          <w:sz w:val="28"/>
          <w:szCs w:val="28"/>
        </w:rPr>
      </w:pPr>
    </w:p>
    <w:p w:rsidR="004D4621" w:rsidRPr="004D4621" w:rsidRDefault="004D4621" w:rsidP="004D4621">
      <w:pPr>
        <w:spacing w:line="360" w:lineRule="exact"/>
        <w:ind w:left="567"/>
        <w:rPr>
          <w:rFonts w:ascii="標楷體" w:eastAsia="標楷體" w:hAnsi="標楷體"/>
          <w:sz w:val="28"/>
          <w:szCs w:val="28"/>
        </w:rPr>
      </w:pPr>
    </w:p>
    <w:p w:rsidR="004D4621" w:rsidRPr="004D4621" w:rsidRDefault="004D4621" w:rsidP="004D4621">
      <w:pPr>
        <w:numPr>
          <w:ilvl w:val="0"/>
          <w:numId w:val="7"/>
        </w:numPr>
        <w:spacing w:line="360" w:lineRule="exact"/>
        <w:ind w:left="142" w:firstLine="0"/>
        <w:rPr>
          <w:rFonts w:ascii="標楷體" w:eastAsia="標楷體" w:hAnsi="標楷體"/>
          <w:sz w:val="28"/>
          <w:szCs w:val="28"/>
        </w:rPr>
      </w:pPr>
      <w:r w:rsidRPr="004D4621">
        <w:rPr>
          <w:rFonts w:ascii="標楷體" w:eastAsia="標楷體" w:hAnsi="標楷體" w:hint="eastAsia"/>
          <w:sz w:val="28"/>
          <w:szCs w:val="28"/>
        </w:rPr>
        <w:t>防火管理</w:t>
      </w:r>
    </w:p>
    <w:p w:rsidR="004D4621" w:rsidRPr="004D4621" w:rsidRDefault="004D4621" w:rsidP="004D4621">
      <w:pPr>
        <w:spacing w:line="360" w:lineRule="exact"/>
        <w:ind w:left="142"/>
        <w:rPr>
          <w:rFonts w:ascii="標楷體" w:eastAsia="標楷體" w:hAnsi="標楷體"/>
          <w:sz w:val="28"/>
          <w:szCs w:val="28"/>
        </w:rPr>
      </w:pPr>
    </w:p>
    <w:p w:rsidR="004D4621" w:rsidRPr="004D4621" w:rsidRDefault="004D4621" w:rsidP="004D4621">
      <w:pPr>
        <w:spacing w:line="360" w:lineRule="exact"/>
        <w:ind w:left="567"/>
        <w:rPr>
          <w:rFonts w:ascii="標楷體" w:eastAsia="標楷體" w:hAnsi="標楷體"/>
          <w:sz w:val="28"/>
          <w:szCs w:val="28"/>
        </w:rPr>
      </w:pPr>
      <w:r w:rsidRPr="004D4621">
        <w:rPr>
          <w:rFonts w:ascii="標楷體" w:eastAsia="標楷體" w:hAnsi="標楷體" w:hint="eastAsia"/>
          <w:sz w:val="28"/>
          <w:szCs w:val="28"/>
        </w:rPr>
        <w:t xml:space="preserve">   防火管理人職責------------------------------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Pr="004D4621">
        <w:rPr>
          <w:rFonts w:ascii="標楷體" w:eastAsia="標楷體" w:hAnsi="標楷體" w:hint="eastAsia"/>
          <w:sz w:val="28"/>
          <w:szCs w:val="28"/>
        </w:rPr>
        <w:t>-P7</w:t>
      </w:r>
    </w:p>
    <w:p w:rsidR="004D4621" w:rsidRPr="004D4621" w:rsidRDefault="004D4621" w:rsidP="004D4621">
      <w:pPr>
        <w:spacing w:line="360" w:lineRule="exact"/>
        <w:ind w:left="567"/>
        <w:rPr>
          <w:rFonts w:ascii="標楷體" w:eastAsia="標楷體" w:hAnsi="標楷體"/>
          <w:sz w:val="28"/>
          <w:szCs w:val="28"/>
        </w:rPr>
      </w:pPr>
    </w:p>
    <w:p w:rsidR="004D4621" w:rsidRPr="004D4621" w:rsidRDefault="004D4621" w:rsidP="004D4621">
      <w:pPr>
        <w:spacing w:line="360" w:lineRule="exact"/>
        <w:ind w:left="709"/>
        <w:rPr>
          <w:rFonts w:ascii="標楷體" w:eastAsia="標楷體" w:hAnsi="標楷體" w:cs="新細明體"/>
          <w:spacing w:val="15"/>
          <w:kern w:val="0"/>
          <w:sz w:val="28"/>
          <w:szCs w:val="28"/>
        </w:rPr>
      </w:pPr>
      <w:r w:rsidRPr="004D462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D4621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應實施防火管理之場所--------------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------</w:t>
      </w:r>
      <w:r w:rsidRPr="004D4621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---P9</w:t>
      </w:r>
    </w:p>
    <w:p w:rsidR="004D4621" w:rsidRPr="004D4621" w:rsidRDefault="004D4621" w:rsidP="004D4621">
      <w:pPr>
        <w:spacing w:line="360" w:lineRule="exact"/>
        <w:ind w:left="709"/>
        <w:rPr>
          <w:rFonts w:ascii="標楷體" w:eastAsia="標楷體" w:hAnsi="標楷體" w:cs="新細明體"/>
          <w:spacing w:val="15"/>
          <w:kern w:val="0"/>
          <w:sz w:val="28"/>
          <w:szCs w:val="28"/>
        </w:rPr>
      </w:pPr>
    </w:p>
    <w:p w:rsidR="00E9340F" w:rsidRPr="004D4621" w:rsidRDefault="004D4621" w:rsidP="004D4621">
      <w:pPr>
        <w:ind w:leftChars="350" w:left="840" w:rightChars="-496" w:right="-1190"/>
        <w:rPr>
          <w:rFonts w:ascii="標楷體" w:eastAsia="標楷體" w:hAnsi="標楷體"/>
          <w:sz w:val="28"/>
          <w:szCs w:val="28"/>
        </w:rPr>
      </w:pPr>
      <w:r w:rsidRPr="004D4621">
        <w:rPr>
          <w:rFonts w:ascii="標楷體" w:eastAsia="標楷體" w:hAnsi="標楷體" w:hint="eastAsia"/>
          <w:sz w:val="28"/>
          <w:szCs w:val="28"/>
        </w:rPr>
        <w:t xml:space="preserve"> 防火管理人訓練機構一覽表-----------------------P11</w:t>
      </w:r>
    </w:p>
    <w:p w:rsidR="004D4621" w:rsidRDefault="004D4621" w:rsidP="007C2565">
      <w:pPr>
        <w:spacing w:line="480" w:lineRule="auto"/>
        <w:jc w:val="center"/>
        <w:rPr>
          <w:rFonts w:ascii="標楷體" w:eastAsia="標楷體" w:hAnsi="標楷體"/>
          <w:b/>
          <w:sz w:val="52"/>
          <w:szCs w:val="52"/>
        </w:rPr>
      </w:pPr>
    </w:p>
    <w:p w:rsidR="004D4621" w:rsidRDefault="004D4621" w:rsidP="004D4621">
      <w:pPr>
        <w:spacing w:line="480" w:lineRule="auto"/>
        <w:rPr>
          <w:rFonts w:ascii="標楷體" w:eastAsia="標楷體" w:hAnsi="標楷體"/>
          <w:b/>
          <w:sz w:val="52"/>
          <w:szCs w:val="52"/>
        </w:rPr>
      </w:pPr>
    </w:p>
    <w:p w:rsidR="004D4621" w:rsidRDefault="004D4621" w:rsidP="004D4621">
      <w:pPr>
        <w:spacing w:line="480" w:lineRule="auto"/>
        <w:rPr>
          <w:rFonts w:ascii="標楷體" w:eastAsia="標楷體" w:hAnsi="標楷體"/>
          <w:b/>
          <w:sz w:val="52"/>
          <w:szCs w:val="52"/>
        </w:rPr>
      </w:pPr>
    </w:p>
    <w:p w:rsidR="004D4621" w:rsidRDefault="004D4621" w:rsidP="004D4621">
      <w:pPr>
        <w:spacing w:line="480" w:lineRule="auto"/>
        <w:rPr>
          <w:rFonts w:ascii="標楷體" w:eastAsia="標楷體" w:hAnsi="標楷體"/>
          <w:b/>
          <w:sz w:val="52"/>
          <w:szCs w:val="52"/>
        </w:rPr>
      </w:pPr>
    </w:p>
    <w:p w:rsidR="00F228A6" w:rsidRDefault="00F228A6" w:rsidP="004D4621">
      <w:pPr>
        <w:spacing w:line="480" w:lineRule="auto"/>
        <w:rPr>
          <w:rFonts w:ascii="標楷體" w:eastAsia="標楷體" w:hAnsi="標楷體"/>
          <w:b/>
          <w:sz w:val="52"/>
          <w:szCs w:val="52"/>
        </w:rPr>
      </w:pPr>
    </w:p>
    <w:p w:rsidR="00F228A6" w:rsidRDefault="00F228A6" w:rsidP="004D4621">
      <w:pPr>
        <w:spacing w:line="480" w:lineRule="auto"/>
        <w:rPr>
          <w:rFonts w:ascii="標楷體" w:eastAsia="標楷體" w:hAnsi="標楷體"/>
          <w:b/>
          <w:sz w:val="52"/>
          <w:szCs w:val="52"/>
        </w:rPr>
      </w:pPr>
    </w:p>
    <w:p w:rsidR="00F228A6" w:rsidRPr="00F228A6" w:rsidRDefault="00F228A6" w:rsidP="004D4621">
      <w:pPr>
        <w:spacing w:line="480" w:lineRule="auto"/>
        <w:rPr>
          <w:rFonts w:ascii="標楷體" w:eastAsia="標楷體" w:hAnsi="標楷體"/>
          <w:b/>
          <w:sz w:val="52"/>
          <w:szCs w:val="52"/>
        </w:rPr>
      </w:pPr>
    </w:p>
    <w:p w:rsidR="00A13F45" w:rsidRDefault="00A13F45" w:rsidP="007C2565">
      <w:pPr>
        <w:spacing w:line="480" w:lineRule="auto"/>
        <w:jc w:val="center"/>
        <w:rPr>
          <w:rFonts w:ascii="標楷體" w:eastAsia="標楷體" w:hAnsi="標楷體"/>
          <w:b/>
          <w:sz w:val="52"/>
          <w:szCs w:val="52"/>
        </w:rPr>
      </w:pPr>
    </w:p>
    <w:p w:rsidR="00E9340F" w:rsidRPr="00E9340F" w:rsidRDefault="00E9340F" w:rsidP="007C2565">
      <w:pPr>
        <w:spacing w:line="480" w:lineRule="auto"/>
        <w:jc w:val="center"/>
        <w:rPr>
          <w:rFonts w:ascii="標楷體" w:eastAsia="標楷體" w:hAnsi="標楷體"/>
          <w:b/>
          <w:sz w:val="52"/>
          <w:szCs w:val="52"/>
        </w:rPr>
      </w:pPr>
      <w:r w:rsidRPr="00E9340F">
        <w:rPr>
          <w:rFonts w:ascii="標楷體" w:eastAsia="標楷體" w:hAnsi="標楷體" w:hint="eastAsia"/>
          <w:b/>
          <w:sz w:val="52"/>
          <w:szCs w:val="52"/>
        </w:rPr>
        <w:t>檢修申報制度</w:t>
      </w:r>
    </w:p>
    <w:p w:rsidR="00E83A31" w:rsidRPr="00975211" w:rsidRDefault="00C11FE0" w:rsidP="00C11FE0">
      <w:pPr>
        <w:pStyle w:val="Web"/>
        <w:shd w:val="clear" w:color="auto" w:fill="FFFFFF"/>
        <w:ind w:left="-426" w:rightChars="-378" w:right="-907"/>
        <w:rPr>
          <w:rFonts w:ascii="標楷體" w:eastAsia="標楷體" w:hAnsi="標楷體"/>
          <w:b/>
          <w:color w:val="0000FF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一、</w:t>
      </w:r>
      <w:r w:rsidR="00E83A31" w:rsidRPr="00975211"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法令規定</w:t>
      </w:r>
    </w:p>
    <w:p w:rsidR="00E83A31" w:rsidRPr="00EE33E2" w:rsidRDefault="00E83A31" w:rsidP="00EE33E2">
      <w:pPr>
        <w:pStyle w:val="HTML"/>
        <w:numPr>
          <w:ilvl w:val="0"/>
          <w:numId w:val="6"/>
        </w:numPr>
        <w:tabs>
          <w:tab w:val="left" w:pos="5245"/>
          <w:tab w:val="left" w:pos="5670"/>
        </w:tabs>
        <w:spacing w:line="600" w:lineRule="auto"/>
        <w:ind w:rightChars="-378" w:right="-907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E33E2">
        <w:rPr>
          <w:rFonts w:asciiTheme="minorEastAsia" w:eastAsiaTheme="minorEastAsia" w:hAnsiTheme="minorEastAsia" w:hint="eastAsia"/>
          <w:color w:val="000000"/>
          <w:sz w:val="28"/>
          <w:szCs w:val="28"/>
        </w:rPr>
        <w:t>消防法第6條規定</w:t>
      </w:r>
      <w:r w:rsidRPr="00EE33E2">
        <w:rPr>
          <w:rFonts w:asciiTheme="minorEastAsia" w:eastAsiaTheme="minorEastAsia" w:hAnsiTheme="minorEastAsia"/>
          <w:color w:val="000000"/>
          <w:sz w:val="28"/>
          <w:szCs w:val="28"/>
        </w:rPr>
        <w:t>各類場所之管理權人對其實際支配管理之場所，應設置並維護其消防安全設備</w:t>
      </w:r>
      <w:r w:rsidRPr="00EE33E2">
        <w:rPr>
          <w:rFonts w:asciiTheme="minorEastAsia" w:eastAsiaTheme="minorEastAsia" w:hAnsiTheme="minorEastAsia" w:hint="eastAsia"/>
          <w:color w:val="000000"/>
          <w:sz w:val="28"/>
          <w:szCs w:val="28"/>
        </w:rPr>
        <w:t>，同法第9條規定，</w:t>
      </w:r>
      <w:r w:rsidRPr="00EE33E2">
        <w:rPr>
          <w:rFonts w:asciiTheme="minorEastAsia" w:eastAsiaTheme="minorEastAsia" w:hAnsiTheme="minorEastAsia"/>
          <w:color w:val="000000"/>
          <w:sz w:val="28"/>
          <w:szCs w:val="28"/>
        </w:rPr>
        <w:t>依第</w:t>
      </w:r>
      <w:r w:rsidRPr="00EE33E2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Pr="00EE33E2">
        <w:rPr>
          <w:rFonts w:asciiTheme="minorEastAsia" w:eastAsiaTheme="minorEastAsia" w:hAnsiTheme="minorEastAsia"/>
          <w:color w:val="000000"/>
          <w:sz w:val="28"/>
          <w:szCs w:val="28"/>
        </w:rPr>
        <w:t>條第</w:t>
      </w:r>
      <w:r w:rsidRPr="00EE33E2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EE33E2">
        <w:rPr>
          <w:rFonts w:asciiTheme="minorEastAsia" w:eastAsiaTheme="minorEastAsia" w:hAnsiTheme="minorEastAsia"/>
          <w:color w:val="000000"/>
          <w:sz w:val="28"/>
          <w:szCs w:val="28"/>
        </w:rPr>
        <w:t>項應設置消防安全設備場所，其管理權人應</w:t>
      </w:r>
      <w:r w:rsidRPr="00EE33E2">
        <w:rPr>
          <w:rFonts w:asciiTheme="minorEastAsia" w:eastAsiaTheme="minorEastAsia" w:hAnsiTheme="minorEastAsia"/>
          <w:color w:val="FF0000"/>
          <w:sz w:val="28"/>
          <w:szCs w:val="28"/>
        </w:rPr>
        <w:t>委託第</w:t>
      </w:r>
      <w:r w:rsidRPr="00EE33E2">
        <w:rPr>
          <w:rFonts w:asciiTheme="minorEastAsia" w:eastAsiaTheme="minorEastAsia" w:hAnsiTheme="minorEastAsia" w:hint="eastAsia"/>
          <w:color w:val="FF0000"/>
          <w:sz w:val="28"/>
          <w:szCs w:val="28"/>
        </w:rPr>
        <w:t>8</w:t>
      </w:r>
      <w:r w:rsidRPr="00EE33E2">
        <w:rPr>
          <w:rFonts w:asciiTheme="minorEastAsia" w:eastAsiaTheme="minorEastAsia" w:hAnsiTheme="minorEastAsia"/>
          <w:color w:val="FF0000"/>
          <w:sz w:val="28"/>
          <w:szCs w:val="28"/>
        </w:rPr>
        <w:t>條所規</w:t>
      </w:r>
      <w:r w:rsidRPr="00E83A31">
        <w:rPr>
          <w:rFonts w:asciiTheme="minorEastAsia" w:eastAsiaTheme="minorEastAsia" w:hAnsiTheme="minorEastAsia"/>
          <w:color w:val="FF0000"/>
          <w:sz w:val="28"/>
          <w:szCs w:val="28"/>
        </w:rPr>
        <w:t>定之消防設備師或消防設備士，定期檢修消防安全設備</w:t>
      </w:r>
      <w:r w:rsidRPr="00E83A31">
        <w:rPr>
          <w:rFonts w:asciiTheme="minorEastAsia" w:eastAsiaTheme="minorEastAsia" w:hAnsiTheme="minorEastAsia"/>
          <w:color w:val="000000"/>
          <w:sz w:val="28"/>
          <w:szCs w:val="28"/>
        </w:rPr>
        <w:t>，其檢修結果應依限報請當地消防機關備查；消防機關得視需要派員複查。但高層建築物或地下建築物消防安全設備之定期檢修，其管理權人應委託中央主管機關審查合格之專業機構辦理。</w:t>
      </w:r>
    </w:p>
    <w:p w:rsidR="00EE33E2" w:rsidRPr="00EE33E2" w:rsidRDefault="00EE33E2" w:rsidP="00EE33E2">
      <w:pPr>
        <w:pStyle w:val="a7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32" w:lineRule="auto"/>
        <w:ind w:leftChars="0" w:rightChars="-378" w:right="-907"/>
        <w:rPr>
          <w:rFonts w:asciiTheme="minorEastAsia" w:hAnsiTheme="minorEastAsia" w:cs="細明體"/>
          <w:color w:val="000000"/>
          <w:kern w:val="0"/>
          <w:sz w:val="28"/>
          <w:szCs w:val="28"/>
        </w:rPr>
      </w:pPr>
      <w:r w:rsidRPr="00EE33E2">
        <w:rPr>
          <w:rFonts w:asciiTheme="minorEastAsia" w:hAnsiTheme="minorEastAsia" w:cs="細明體"/>
          <w:color w:val="000000"/>
          <w:kern w:val="0"/>
          <w:sz w:val="28"/>
          <w:szCs w:val="28"/>
        </w:rPr>
        <w:t>違反</w:t>
      </w:r>
      <w:r>
        <w:rPr>
          <w:rFonts w:asciiTheme="minorEastAsia" w:hAnsiTheme="minorEastAsia" w:cs="細明體" w:hint="eastAsia"/>
          <w:color w:val="000000"/>
          <w:kern w:val="0"/>
          <w:sz w:val="28"/>
          <w:szCs w:val="28"/>
        </w:rPr>
        <w:t>消防法</w:t>
      </w:r>
      <w:r w:rsidRPr="00EE33E2">
        <w:rPr>
          <w:rFonts w:asciiTheme="minorEastAsia" w:hAnsiTheme="minorEastAsia" w:cs="細明體"/>
          <w:color w:val="000000"/>
          <w:kern w:val="0"/>
          <w:sz w:val="28"/>
          <w:szCs w:val="28"/>
        </w:rPr>
        <w:t>第</w:t>
      </w:r>
      <w:r w:rsidRPr="00EE33E2">
        <w:rPr>
          <w:rFonts w:asciiTheme="minorEastAsia" w:hAnsiTheme="minorEastAsia" w:cs="細明體" w:hint="eastAsia"/>
          <w:color w:val="000000"/>
          <w:kern w:val="0"/>
          <w:sz w:val="28"/>
          <w:szCs w:val="28"/>
        </w:rPr>
        <w:t>9</w:t>
      </w:r>
      <w:r w:rsidRPr="00EE33E2">
        <w:rPr>
          <w:rFonts w:asciiTheme="minorEastAsia" w:hAnsiTheme="minorEastAsia" w:cs="細明體"/>
          <w:color w:val="000000"/>
          <w:kern w:val="0"/>
          <w:sz w:val="28"/>
          <w:szCs w:val="28"/>
        </w:rPr>
        <w:t>條有關檢修設備之規定，經通知限期改善，逾期不改善者，處其管理權人新臺幣一萬元以上五萬元以下罰鍰；經處罰鍰後仍不改善者，得連續處罰。</w:t>
      </w:r>
    </w:p>
    <w:p w:rsidR="00E83A31" w:rsidRPr="00E83A31" w:rsidRDefault="00E83A31" w:rsidP="00EE33E2">
      <w:pPr>
        <w:pStyle w:val="HTML"/>
        <w:spacing w:line="600" w:lineRule="auto"/>
        <w:ind w:left="-411" w:rightChars="-378" w:right="-907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E83A31" w:rsidRPr="00E83A31" w:rsidRDefault="00E83A31" w:rsidP="00E83A31">
      <w:pPr>
        <w:pStyle w:val="Web"/>
        <w:shd w:val="clear" w:color="auto" w:fill="FFFFFF"/>
      </w:pPr>
    </w:p>
    <w:p w:rsidR="00E83A31" w:rsidRDefault="00E83A31" w:rsidP="00E83A31">
      <w:pPr>
        <w:pStyle w:val="Web"/>
        <w:shd w:val="clear" w:color="auto" w:fill="FFFFFF"/>
      </w:pPr>
    </w:p>
    <w:p w:rsidR="0095638F" w:rsidRDefault="0095638F" w:rsidP="00E83A31">
      <w:pPr>
        <w:pStyle w:val="Web"/>
        <w:shd w:val="clear" w:color="auto" w:fill="FFFFFF"/>
      </w:pPr>
    </w:p>
    <w:p w:rsidR="00A13F45" w:rsidRDefault="00A13F45" w:rsidP="00E83A31">
      <w:pPr>
        <w:pStyle w:val="Web"/>
        <w:shd w:val="clear" w:color="auto" w:fill="FFFFFF"/>
      </w:pPr>
    </w:p>
    <w:p w:rsidR="00A13F45" w:rsidRDefault="00A13F45" w:rsidP="00E83A31">
      <w:pPr>
        <w:pStyle w:val="Web"/>
        <w:shd w:val="clear" w:color="auto" w:fill="FFFFFF"/>
      </w:pPr>
    </w:p>
    <w:p w:rsidR="00A13F45" w:rsidRDefault="00A13F45" w:rsidP="00E83A31">
      <w:pPr>
        <w:pStyle w:val="Web"/>
        <w:shd w:val="clear" w:color="auto" w:fill="FFFFFF"/>
      </w:pPr>
    </w:p>
    <w:p w:rsidR="006B1D81" w:rsidRDefault="006B1D81" w:rsidP="00975211">
      <w:pPr>
        <w:widowControl/>
        <w:ind w:leftChars="-295" w:left="-708"/>
        <w:rPr>
          <w:rFonts w:ascii="標楷體" w:eastAsia="標楷體" w:hAnsi="標楷體"/>
          <w:b/>
          <w:color w:val="0000FF"/>
          <w:sz w:val="36"/>
          <w:szCs w:val="36"/>
          <w:u w:val="single"/>
        </w:rPr>
      </w:pPr>
    </w:p>
    <w:p w:rsidR="00EE33E2" w:rsidRPr="00A8371F" w:rsidRDefault="00DC616F" w:rsidP="00975211">
      <w:pPr>
        <w:widowControl/>
        <w:ind w:leftChars="-295" w:left="-708"/>
        <w:rPr>
          <w:rFonts w:ascii="標楷體" w:eastAsia="標楷體" w:hAnsi="標楷體"/>
          <w:b/>
          <w:color w:val="0000FF"/>
          <w:sz w:val="36"/>
          <w:szCs w:val="36"/>
          <w:u w:val="single"/>
        </w:rPr>
      </w:pPr>
      <w:r w:rsidRPr="00A8371F">
        <w:rPr>
          <w:rFonts w:ascii="標楷體" w:eastAsia="標楷體" w:hAnsi="標楷體" w:hint="eastAsia"/>
          <w:b/>
          <w:color w:val="0000FF"/>
          <w:sz w:val="36"/>
          <w:szCs w:val="36"/>
          <w:u w:val="single"/>
        </w:rPr>
        <w:t>二、檢修申報分期分類期限表</w:t>
      </w:r>
    </w:p>
    <w:tbl>
      <w:tblPr>
        <w:tblpPr w:leftFromText="180" w:rightFromText="180" w:vertAnchor="page" w:horzAnchor="margin" w:tblpXSpec="center" w:tblpY="2956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7938"/>
        <w:gridCol w:w="1332"/>
      </w:tblGrid>
      <w:tr w:rsidR="00EE33E2" w:rsidRPr="006B1D81" w:rsidTr="006B1D81">
        <w:trPr>
          <w:cantSplit/>
        </w:trPr>
        <w:tc>
          <w:tcPr>
            <w:tcW w:w="10376" w:type="dxa"/>
            <w:gridSpan w:val="3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sz w:val="16"/>
                <w:szCs w:val="16"/>
              </w:rPr>
              <w:br w:type="page"/>
            </w:r>
            <w:r w:rsidRPr="006B1D81">
              <w:rPr>
                <w:sz w:val="16"/>
                <w:szCs w:val="16"/>
              </w:rPr>
              <w:br w:type="page"/>
            </w:r>
            <w:r w:rsidRPr="006B1D81">
              <w:rPr>
                <w:rFonts w:hint="eastAsia"/>
                <w:sz w:val="16"/>
                <w:szCs w:val="16"/>
              </w:rPr>
              <w:t>各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類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場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所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辦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理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消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防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安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全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設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備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檢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修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申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報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期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限</w:t>
            </w:r>
            <w:r w:rsidRPr="006B1D81">
              <w:rPr>
                <w:rFonts w:hint="eastAsia"/>
                <w:sz w:val="16"/>
                <w:szCs w:val="16"/>
              </w:rPr>
              <w:t xml:space="preserve"> </w:t>
            </w:r>
            <w:r w:rsidRPr="006B1D81">
              <w:rPr>
                <w:rFonts w:hint="eastAsia"/>
                <w:sz w:val="16"/>
                <w:szCs w:val="16"/>
              </w:rPr>
              <w:t>表</w:t>
            </w:r>
          </w:p>
        </w:tc>
      </w:tr>
      <w:tr w:rsidR="00EE33E2" w:rsidRPr="006B1D81" w:rsidTr="006B1D81">
        <w:trPr>
          <w:cantSplit/>
        </w:trPr>
        <w:tc>
          <w:tcPr>
            <w:tcW w:w="9044" w:type="dxa"/>
            <w:gridSpan w:val="2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各</w:t>
            </w:r>
            <w:r w:rsidRPr="006B1D81">
              <w:rPr>
                <w:rFonts w:hint="eastAsia"/>
                <w:sz w:val="16"/>
                <w:szCs w:val="16"/>
              </w:rPr>
              <w:t xml:space="preserve">    </w:t>
            </w:r>
            <w:r w:rsidRPr="006B1D81">
              <w:rPr>
                <w:rFonts w:hint="eastAsia"/>
                <w:sz w:val="16"/>
                <w:szCs w:val="16"/>
              </w:rPr>
              <w:t>類</w:t>
            </w:r>
            <w:r w:rsidRPr="006B1D81">
              <w:rPr>
                <w:rFonts w:hint="eastAsia"/>
                <w:sz w:val="16"/>
                <w:szCs w:val="16"/>
              </w:rPr>
              <w:t xml:space="preserve">    </w:t>
            </w:r>
            <w:r w:rsidRPr="006B1D81">
              <w:rPr>
                <w:rFonts w:hint="eastAsia"/>
                <w:sz w:val="16"/>
                <w:szCs w:val="16"/>
              </w:rPr>
              <w:t>場</w:t>
            </w:r>
            <w:r w:rsidRPr="006B1D81">
              <w:rPr>
                <w:rFonts w:hint="eastAsia"/>
                <w:sz w:val="16"/>
                <w:szCs w:val="16"/>
              </w:rPr>
              <w:t xml:space="preserve">    </w:t>
            </w:r>
            <w:r w:rsidRPr="006B1D81">
              <w:rPr>
                <w:rFonts w:hint="eastAsia"/>
                <w:sz w:val="16"/>
                <w:szCs w:val="16"/>
              </w:rPr>
              <w:t>所</w:t>
            </w:r>
            <w:r w:rsidRPr="006B1D81">
              <w:rPr>
                <w:rFonts w:hint="eastAsia"/>
                <w:sz w:val="16"/>
                <w:szCs w:val="16"/>
              </w:rPr>
              <w:t xml:space="preserve">    </w:t>
            </w:r>
            <w:r w:rsidRPr="006B1D81">
              <w:rPr>
                <w:rFonts w:hint="eastAsia"/>
                <w:sz w:val="16"/>
                <w:szCs w:val="16"/>
              </w:rPr>
              <w:t>用</w:t>
            </w:r>
            <w:r w:rsidRPr="006B1D81">
              <w:rPr>
                <w:rFonts w:hint="eastAsia"/>
                <w:sz w:val="16"/>
                <w:szCs w:val="16"/>
              </w:rPr>
              <w:t xml:space="preserve">    </w:t>
            </w:r>
            <w:r w:rsidRPr="006B1D81">
              <w:rPr>
                <w:rFonts w:hint="eastAsia"/>
                <w:sz w:val="16"/>
                <w:szCs w:val="16"/>
              </w:rPr>
              <w:t>途</w:t>
            </w:r>
            <w:r w:rsidRPr="006B1D81">
              <w:rPr>
                <w:rFonts w:hint="eastAsia"/>
                <w:sz w:val="16"/>
                <w:szCs w:val="16"/>
              </w:rPr>
              <w:t xml:space="preserve">    </w:t>
            </w:r>
            <w:r w:rsidRPr="006B1D81">
              <w:rPr>
                <w:rFonts w:hint="eastAsia"/>
                <w:sz w:val="16"/>
                <w:szCs w:val="16"/>
              </w:rPr>
              <w:t>分</w:t>
            </w:r>
            <w:r w:rsidRPr="006B1D81">
              <w:rPr>
                <w:rFonts w:hint="eastAsia"/>
                <w:sz w:val="16"/>
                <w:szCs w:val="16"/>
              </w:rPr>
              <w:t xml:space="preserve">    </w:t>
            </w:r>
            <w:r w:rsidRPr="006B1D81">
              <w:rPr>
                <w:rFonts w:hint="eastAsia"/>
                <w:sz w:val="16"/>
                <w:szCs w:val="16"/>
              </w:rPr>
              <w:t>類</w:t>
            </w:r>
          </w:p>
        </w:tc>
        <w:tc>
          <w:tcPr>
            <w:tcW w:w="1332" w:type="dxa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申報期限</w:t>
            </w:r>
          </w:p>
        </w:tc>
      </w:tr>
      <w:tr w:rsidR="00EE33E2" w:rsidRPr="006B1D81" w:rsidTr="006B1D81">
        <w:trPr>
          <w:cantSplit/>
          <w:trHeight w:val="605"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甲類第</w:t>
            </w:r>
            <w:r w:rsidRPr="006B1D81">
              <w:rPr>
                <w:rFonts w:hint="eastAsia"/>
                <w:sz w:val="16"/>
                <w:szCs w:val="16"/>
              </w:rPr>
              <w:t>01</w:t>
            </w:r>
            <w:r w:rsidRPr="006B1D81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電影片映演場所（戲院、電影院）、歌廳、舞廳、夜總會、俱樂部、理容院（觀光理髮、視廳理容等）、指壓按摩場所、錄影節目帶播映場所（</w:t>
            </w:r>
            <w:proofErr w:type="gramStart"/>
            <w:r w:rsidRPr="006B1D81">
              <w:rPr>
                <w:rFonts w:hint="eastAsia"/>
                <w:sz w:val="16"/>
                <w:szCs w:val="16"/>
              </w:rPr>
              <w:t>ＭＴＶ</w:t>
            </w:r>
            <w:proofErr w:type="gramEnd"/>
            <w:r w:rsidRPr="006B1D81">
              <w:rPr>
                <w:rFonts w:hint="eastAsia"/>
                <w:sz w:val="16"/>
                <w:szCs w:val="16"/>
              </w:rPr>
              <w:t>等）、視聽歌唱場所（</w:t>
            </w:r>
            <w:proofErr w:type="gramStart"/>
            <w:r w:rsidRPr="006B1D81">
              <w:rPr>
                <w:rFonts w:hint="eastAsia"/>
                <w:sz w:val="16"/>
                <w:szCs w:val="16"/>
              </w:rPr>
              <w:t>ＫＴＶ</w:t>
            </w:r>
            <w:proofErr w:type="gramEnd"/>
            <w:r w:rsidRPr="006B1D81">
              <w:rPr>
                <w:rFonts w:hint="eastAsia"/>
                <w:sz w:val="16"/>
                <w:szCs w:val="16"/>
              </w:rPr>
              <w:t>等）、酒家、酒吧、酒店（廊）。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05</w:t>
            </w:r>
            <w:r w:rsidRPr="006B1D81">
              <w:rPr>
                <w:rFonts w:hint="eastAsia"/>
                <w:sz w:val="16"/>
                <w:szCs w:val="16"/>
              </w:rPr>
              <w:t>月及</w:t>
            </w:r>
            <w:r w:rsidRPr="006B1D81">
              <w:rPr>
                <w:rFonts w:hint="eastAsia"/>
                <w:sz w:val="16"/>
                <w:szCs w:val="16"/>
              </w:rPr>
              <w:t>11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甲類第</w:t>
            </w:r>
            <w:r w:rsidRPr="006B1D81">
              <w:rPr>
                <w:rFonts w:hint="eastAsia"/>
                <w:sz w:val="16"/>
                <w:szCs w:val="16"/>
              </w:rPr>
              <w:t>02</w:t>
            </w:r>
            <w:r w:rsidRPr="006B1D81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保齡球館、撞球場、集會堂、健身休閒中心（含提供指壓、三溫暖等設施之美容瘦身場所）、室內螢幕式高爾夫練習場、遊藝場所、電子遊戲場、資訊休閒場所。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05</w:t>
            </w:r>
            <w:r w:rsidRPr="006B1D81">
              <w:rPr>
                <w:rFonts w:hint="eastAsia"/>
                <w:sz w:val="16"/>
                <w:szCs w:val="16"/>
              </w:rPr>
              <w:t>月及</w:t>
            </w:r>
            <w:r w:rsidRPr="006B1D81">
              <w:rPr>
                <w:rFonts w:hint="eastAsia"/>
                <w:sz w:val="16"/>
                <w:szCs w:val="16"/>
              </w:rPr>
              <w:t>11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甲類第</w:t>
            </w:r>
            <w:r w:rsidRPr="006B1D81">
              <w:rPr>
                <w:rFonts w:hint="eastAsia"/>
                <w:sz w:val="16"/>
                <w:szCs w:val="16"/>
              </w:rPr>
              <w:t>03</w:t>
            </w:r>
            <w:r w:rsidRPr="006B1D81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觀光旅館、飯店、旅館、招待所（限有寢室客房者）。（含寺廟之香客大樓）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05</w:t>
            </w:r>
            <w:r w:rsidRPr="006B1D81">
              <w:rPr>
                <w:rFonts w:hint="eastAsia"/>
                <w:sz w:val="16"/>
                <w:szCs w:val="16"/>
              </w:rPr>
              <w:t>月及</w:t>
            </w:r>
            <w:r w:rsidRPr="006B1D81">
              <w:rPr>
                <w:rFonts w:hint="eastAsia"/>
                <w:sz w:val="16"/>
                <w:szCs w:val="16"/>
              </w:rPr>
              <w:t>11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甲類第</w:t>
            </w:r>
            <w:r w:rsidRPr="006B1D81">
              <w:rPr>
                <w:rFonts w:hint="eastAsia"/>
                <w:sz w:val="16"/>
                <w:szCs w:val="16"/>
              </w:rPr>
              <w:t>04</w:t>
            </w:r>
            <w:r w:rsidRPr="006B1D81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商場、市場、百貨商場、超級市場、零售市場、展覽場。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05</w:t>
            </w:r>
            <w:r w:rsidRPr="006B1D81">
              <w:rPr>
                <w:rFonts w:hint="eastAsia"/>
                <w:sz w:val="16"/>
                <w:szCs w:val="16"/>
              </w:rPr>
              <w:t>月及</w:t>
            </w:r>
            <w:r w:rsidRPr="006B1D81">
              <w:rPr>
                <w:rFonts w:hint="eastAsia"/>
                <w:sz w:val="16"/>
                <w:szCs w:val="16"/>
              </w:rPr>
              <w:t>11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甲類第</w:t>
            </w:r>
            <w:r w:rsidRPr="006B1D81">
              <w:rPr>
                <w:rFonts w:hint="eastAsia"/>
                <w:sz w:val="16"/>
                <w:szCs w:val="16"/>
              </w:rPr>
              <w:t>05</w:t>
            </w:r>
            <w:r w:rsidRPr="006B1D81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餐廳、飲食店、咖啡廳、茶藝館。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05</w:t>
            </w:r>
            <w:r w:rsidRPr="006B1D81">
              <w:rPr>
                <w:rFonts w:hint="eastAsia"/>
                <w:sz w:val="16"/>
                <w:szCs w:val="16"/>
              </w:rPr>
              <w:t>月及</w:t>
            </w:r>
            <w:r w:rsidRPr="006B1D81">
              <w:rPr>
                <w:rFonts w:hint="eastAsia"/>
                <w:sz w:val="16"/>
                <w:szCs w:val="16"/>
              </w:rPr>
              <w:t>11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甲類第</w:t>
            </w:r>
            <w:r w:rsidRPr="006B1D81">
              <w:rPr>
                <w:rFonts w:hint="eastAsia"/>
                <w:sz w:val="16"/>
                <w:szCs w:val="16"/>
              </w:rPr>
              <w:t>06</w:t>
            </w:r>
            <w:r w:rsidRPr="006B1D81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醫院、療養院、長期照護機構、養護機構、安養機構、老人服務機構（限供日間照顧、臨時照顧、短期保護及安置使用者）、兒童</w:t>
            </w:r>
            <w:proofErr w:type="gramStart"/>
            <w:r w:rsidRPr="006B1D81">
              <w:rPr>
                <w:rFonts w:hint="eastAsia"/>
                <w:sz w:val="16"/>
                <w:szCs w:val="16"/>
              </w:rPr>
              <w:t>褔</w:t>
            </w:r>
            <w:proofErr w:type="gramEnd"/>
            <w:r w:rsidRPr="006B1D81">
              <w:rPr>
                <w:rFonts w:hint="eastAsia"/>
                <w:sz w:val="16"/>
                <w:szCs w:val="16"/>
              </w:rPr>
              <w:t>利設施、育嬰中心、護理之家機構、產後護理機構、啟明、啟智、啟聰等特殊學校。（含殘障服務福利中心、作月子中心）。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02</w:t>
            </w:r>
            <w:r w:rsidRPr="006B1D81">
              <w:rPr>
                <w:rFonts w:hint="eastAsia"/>
                <w:sz w:val="16"/>
                <w:szCs w:val="16"/>
              </w:rPr>
              <w:t>月及</w:t>
            </w:r>
            <w:r w:rsidRPr="006B1D81">
              <w:rPr>
                <w:rFonts w:hint="eastAsia"/>
                <w:sz w:val="16"/>
                <w:szCs w:val="16"/>
              </w:rPr>
              <w:t>08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甲類第</w:t>
            </w:r>
            <w:r w:rsidRPr="006B1D81">
              <w:rPr>
                <w:rFonts w:hint="eastAsia"/>
                <w:sz w:val="16"/>
                <w:szCs w:val="16"/>
              </w:rPr>
              <w:t>07</w:t>
            </w:r>
            <w:r w:rsidRPr="006B1D81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三溫暖、公共浴室。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02</w:t>
            </w:r>
            <w:r w:rsidRPr="006B1D81">
              <w:rPr>
                <w:rFonts w:hint="eastAsia"/>
                <w:sz w:val="16"/>
                <w:szCs w:val="16"/>
              </w:rPr>
              <w:t>月及</w:t>
            </w:r>
            <w:r w:rsidRPr="006B1D81">
              <w:rPr>
                <w:rFonts w:hint="eastAsia"/>
                <w:sz w:val="16"/>
                <w:szCs w:val="16"/>
              </w:rPr>
              <w:t>08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  <w:r w:rsidRPr="006B1D81">
              <w:rPr>
                <w:rFonts w:cs="Arial Unicode MS" w:hint="eastAsia"/>
                <w:sz w:val="16"/>
                <w:szCs w:val="16"/>
              </w:rPr>
              <w:t>乙類第</w:t>
            </w:r>
            <w:r w:rsidRPr="006B1D81">
              <w:rPr>
                <w:rFonts w:cs="Arial Unicode MS" w:hint="eastAsia"/>
                <w:sz w:val="16"/>
                <w:szCs w:val="16"/>
              </w:rPr>
              <w:t>01</w:t>
            </w:r>
            <w:r w:rsidRPr="006B1D81">
              <w:rPr>
                <w:rFonts w:cs="Arial Unicode MS"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車站、飛機場大廈、候船室。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01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  <w:r w:rsidRPr="006B1D81">
              <w:rPr>
                <w:rFonts w:cs="Arial Unicode MS" w:hint="eastAsia"/>
                <w:sz w:val="16"/>
                <w:szCs w:val="16"/>
              </w:rPr>
              <w:t>乙類第</w:t>
            </w:r>
            <w:r w:rsidRPr="006B1D81">
              <w:rPr>
                <w:rFonts w:cs="Arial Unicode MS" w:hint="eastAsia"/>
                <w:sz w:val="16"/>
                <w:szCs w:val="16"/>
              </w:rPr>
              <w:t>02</w:t>
            </w:r>
            <w:r w:rsidRPr="006B1D81">
              <w:rPr>
                <w:rFonts w:cs="Arial Unicode MS"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期貨經紀業、證券交易所、金融機構。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02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  <w:r w:rsidRPr="006B1D81">
              <w:rPr>
                <w:rFonts w:cs="Arial Unicode MS" w:hint="eastAsia"/>
                <w:sz w:val="16"/>
                <w:szCs w:val="16"/>
              </w:rPr>
              <w:t>乙類第</w:t>
            </w:r>
            <w:r w:rsidRPr="006B1D81">
              <w:rPr>
                <w:rFonts w:cs="Arial Unicode MS" w:hint="eastAsia"/>
                <w:sz w:val="16"/>
                <w:szCs w:val="16"/>
              </w:rPr>
              <w:t>03</w:t>
            </w:r>
            <w:r w:rsidRPr="006B1D81">
              <w:rPr>
                <w:rFonts w:cs="Arial Unicode MS"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兒童及少年福利機構、學校教室、補習班、訓練班、</w:t>
            </w:r>
            <w:proofErr w:type="gramStart"/>
            <w:r w:rsidRPr="006B1D81">
              <w:rPr>
                <w:rFonts w:hint="eastAsia"/>
                <w:sz w:val="16"/>
                <w:szCs w:val="16"/>
              </w:rPr>
              <w:t>Ｋ</w:t>
            </w:r>
            <w:proofErr w:type="gramEnd"/>
            <w:r w:rsidRPr="006B1D81">
              <w:rPr>
                <w:rFonts w:hint="eastAsia"/>
                <w:sz w:val="16"/>
                <w:szCs w:val="16"/>
              </w:rPr>
              <w:t>書中心、安親（才藝）班。（含漫畫出租店、學校活動中心）。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06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  <w:r w:rsidRPr="006B1D81">
              <w:rPr>
                <w:rFonts w:cs="Arial Unicode MS" w:hint="eastAsia"/>
                <w:sz w:val="16"/>
                <w:szCs w:val="16"/>
              </w:rPr>
              <w:t>乙類第</w:t>
            </w:r>
            <w:r w:rsidRPr="006B1D81">
              <w:rPr>
                <w:rFonts w:cs="Arial Unicode MS" w:hint="eastAsia"/>
                <w:sz w:val="16"/>
                <w:szCs w:val="16"/>
              </w:rPr>
              <w:t>04</w:t>
            </w:r>
            <w:r w:rsidRPr="006B1D81">
              <w:rPr>
                <w:rFonts w:cs="Arial Unicode MS"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圖書館、博物館、美術館、陳列館、史蹟資料館、紀念館及其他類似場所。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06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  <w:r w:rsidRPr="006B1D81">
              <w:rPr>
                <w:rFonts w:cs="Arial Unicode MS" w:hint="eastAsia"/>
                <w:sz w:val="16"/>
                <w:szCs w:val="16"/>
              </w:rPr>
              <w:t>乙類第</w:t>
            </w:r>
            <w:r w:rsidRPr="006B1D81">
              <w:rPr>
                <w:rFonts w:cs="Arial Unicode MS" w:hint="eastAsia"/>
                <w:sz w:val="16"/>
                <w:szCs w:val="16"/>
              </w:rPr>
              <w:t>05</w:t>
            </w:r>
            <w:r w:rsidRPr="006B1D81">
              <w:rPr>
                <w:rFonts w:cs="Arial Unicode MS"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寺廟、宗祠、教堂、靈骨塔及其他類似場所。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03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  <w:r w:rsidRPr="006B1D81">
              <w:rPr>
                <w:rFonts w:cs="Arial Unicode MS" w:hint="eastAsia"/>
                <w:sz w:val="16"/>
                <w:szCs w:val="16"/>
              </w:rPr>
              <w:t>乙類第</w:t>
            </w:r>
            <w:r w:rsidRPr="006B1D81">
              <w:rPr>
                <w:rFonts w:cs="Arial Unicode MS" w:hint="eastAsia"/>
                <w:sz w:val="16"/>
                <w:szCs w:val="16"/>
              </w:rPr>
              <w:t>06</w:t>
            </w:r>
            <w:r w:rsidRPr="006B1D81">
              <w:rPr>
                <w:rFonts w:cs="Arial Unicode MS"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辦公室、靶場、診所、前款</w:t>
            </w:r>
            <w:r w:rsidR="00A8371F" w:rsidRPr="006B1D81">
              <w:rPr>
                <w:rFonts w:hint="eastAsia"/>
                <w:sz w:val="16"/>
                <w:szCs w:val="16"/>
              </w:rPr>
              <w:t>第六目以外之老人服務機構、老人文康機構。（含單純美容瘦身）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03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  <w:r w:rsidRPr="006B1D81">
              <w:rPr>
                <w:rFonts w:cs="Arial Unicode MS" w:hint="eastAsia"/>
                <w:sz w:val="16"/>
                <w:szCs w:val="16"/>
              </w:rPr>
              <w:t>乙類第</w:t>
            </w:r>
            <w:r w:rsidRPr="006B1D81">
              <w:rPr>
                <w:rFonts w:cs="Arial Unicode MS" w:hint="eastAsia"/>
                <w:sz w:val="16"/>
                <w:szCs w:val="16"/>
              </w:rPr>
              <w:t>07</w:t>
            </w:r>
            <w:r w:rsidRPr="006B1D81">
              <w:rPr>
                <w:rFonts w:cs="Arial Unicode MS"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集合住宅、寄宿舍。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09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  <w:r w:rsidRPr="006B1D81">
              <w:rPr>
                <w:rFonts w:cs="Arial Unicode MS" w:hint="eastAsia"/>
                <w:sz w:val="16"/>
                <w:szCs w:val="16"/>
              </w:rPr>
              <w:t>乙類第</w:t>
            </w:r>
            <w:r w:rsidRPr="006B1D81">
              <w:rPr>
                <w:rFonts w:cs="Arial Unicode MS" w:hint="eastAsia"/>
                <w:sz w:val="16"/>
                <w:szCs w:val="16"/>
              </w:rPr>
              <w:t>08</w:t>
            </w:r>
            <w:r w:rsidRPr="006B1D81">
              <w:rPr>
                <w:rFonts w:cs="Arial Unicode MS"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體育館、活動中心。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09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  <w:r w:rsidRPr="006B1D81">
              <w:rPr>
                <w:rFonts w:cs="Arial Unicode MS" w:hint="eastAsia"/>
                <w:sz w:val="16"/>
                <w:szCs w:val="16"/>
              </w:rPr>
              <w:t>乙類第</w:t>
            </w:r>
            <w:r w:rsidRPr="006B1D81">
              <w:rPr>
                <w:rFonts w:cs="Arial Unicode MS" w:hint="eastAsia"/>
                <w:sz w:val="16"/>
                <w:szCs w:val="16"/>
              </w:rPr>
              <w:t>09</w:t>
            </w:r>
            <w:r w:rsidRPr="006B1D81">
              <w:rPr>
                <w:rFonts w:cs="Arial Unicode MS"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室內溜冰場、室內游泳池。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09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  <w:r w:rsidRPr="006B1D81">
              <w:rPr>
                <w:rFonts w:cs="Arial Unicode MS" w:hint="eastAsia"/>
                <w:sz w:val="16"/>
                <w:szCs w:val="16"/>
              </w:rPr>
              <w:t>乙類第</w:t>
            </w:r>
            <w:r w:rsidRPr="006B1D81">
              <w:rPr>
                <w:rFonts w:cs="Arial Unicode MS" w:hint="eastAsia"/>
                <w:sz w:val="16"/>
                <w:szCs w:val="16"/>
              </w:rPr>
              <w:t>10</w:t>
            </w:r>
            <w:r w:rsidRPr="006B1D81">
              <w:rPr>
                <w:rFonts w:cs="Arial Unicode MS"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電影攝影場、電視播送場。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10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  <w:r w:rsidRPr="006B1D81">
              <w:rPr>
                <w:rFonts w:cs="Arial Unicode MS" w:hint="eastAsia"/>
                <w:sz w:val="16"/>
                <w:szCs w:val="16"/>
              </w:rPr>
              <w:t>乙類第</w:t>
            </w:r>
            <w:r w:rsidRPr="006B1D81">
              <w:rPr>
                <w:rFonts w:cs="Arial Unicode MS" w:hint="eastAsia"/>
                <w:sz w:val="16"/>
                <w:szCs w:val="16"/>
              </w:rPr>
              <w:t>11</w:t>
            </w:r>
            <w:r w:rsidRPr="006B1D81">
              <w:rPr>
                <w:rFonts w:cs="Arial Unicode MS"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倉庫、傢俱展示販售場。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10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  <w:r w:rsidRPr="006B1D81">
              <w:rPr>
                <w:rFonts w:cs="Arial Unicode MS" w:hint="eastAsia"/>
                <w:sz w:val="16"/>
                <w:szCs w:val="16"/>
              </w:rPr>
              <w:t>乙類第</w:t>
            </w:r>
            <w:r w:rsidRPr="006B1D81">
              <w:rPr>
                <w:rFonts w:cs="Arial Unicode MS" w:hint="eastAsia"/>
                <w:sz w:val="16"/>
                <w:szCs w:val="16"/>
              </w:rPr>
              <w:t>12</w:t>
            </w:r>
            <w:r w:rsidRPr="006B1D81">
              <w:rPr>
                <w:rFonts w:cs="Arial Unicode MS" w:hint="eastAsia"/>
                <w:sz w:val="16"/>
                <w:szCs w:val="16"/>
              </w:rPr>
              <w:t>目</w:t>
            </w:r>
          </w:p>
        </w:tc>
        <w:tc>
          <w:tcPr>
            <w:tcW w:w="7938" w:type="dxa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幼稚園、托兒所。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10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Merge w:val="restart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  <w:proofErr w:type="gramStart"/>
            <w:r w:rsidRPr="006B1D81">
              <w:rPr>
                <w:rFonts w:hint="eastAsia"/>
                <w:sz w:val="16"/>
                <w:szCs w:val="16"/>
              </w:rPr>
              <w:t>丙類</w:t>
            </w:r>
            <w:proofErr w:type="gramEnd"/>
          </w:p>
        </w:tc>
        <w:tc>
          <w:tcPr>
            <w:tcW w:w="7938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電信機器室。</w:t>
            </w:r>
          </w:p>
        </w:tc>
        <w:tc>
          <w:tcPr>
            <w:tcW w:w="1332" w:type="dxa"/>
            <w:vMerge w:val="restart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04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Merge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汽車修護廠、飛機修理廠、飛機庫。</w:t>
            </w:r>
          </w:p>
        </w:tc>
        <w:tc>
          <w:tcPr>
            <w:tcW w:w="1332" w:type="dxa"/>
            <w:vMerge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</w:p>
        </w:tc>
      </w:tr>
      <w:tr w:rsidR="00EE33E2" w:rsidRPr="006B1D81" w:rsidTr="006B1D81">
        <w:trPr>
          <w:cantSplit/>
        </w:trPr>
        <w:tc>
          <w:tcPr>
            <w:tcW w:w="1106" w:type="dxa"/>
            <w:vMerge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室內停車場、建築物依法附設之室內停車空間。</w:t>
            </w:r>
          </w:p>
        </w:tc>
        <w:tc>
          <w:tcPr>
            <w:tcW w:w="1332" w:type="dxa"/>
            <w:vMerge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  <w:proofErr w:type="gramStart"/>
            <w:r w:rsidRPr="006B1D81">
              <w:rPr>
                <w:rFonts w:hint="eastAsia"/>
                <w:sz w:val="16"/>
                <w:szCs w:val="16"/>
              </w:rPr>
              <w:t>丁類</w:t>
            </w:r>
            <w:proofErr w:type="gramEnd"/>
          </w:p>
        </w:tc>
        <w:tc>
          <w:tcPr>
            <w:tcW w:w="7938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高度、中度、低度危險工作場所。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06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  <w:trHeight w:val="533"/>
        </w:trPr>
        <w:tc>
          <w:tcPr>
            <w:tcW w:w="1106" w:type="dxa"/>
            <w:vMerge w:val="restart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  <w:proofErr w:type="gramStart"/>
            <w:r w:rsidRPr="006B1D81">
              <w:rPr>
                <w:rFonts w:hint="eastAsia"/>
                <w:sz w:val="16"/>
                <w:szCs w:val="16"/>
              </w:rPr>
              <w:t>戊類</w:t>
            </w:r>
            <w:proofErr w:type="gramEnd"/>
          </w:p>
        </w:tc>
        <w:tc>
          <w:tcPr>
            <w:tcW w:w="7938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複合用途建築物中，</w:t>
            </w:r>
            <w:proofErr w:type="gramStart"/>
            <w:r w:rsidRPr="006B1D81">
              <w:rPr>
                <w:rFonts w:hint="eastAsia"/>
                <w:sz w:val="16"/>
                <w:szCs w:val="16"/>
              </w:rPr>
              <w:t>有供甲類</w:t>
            </w:r>
            <w:proofErr w:type="gramEnd"/>
            <w:r w:rsidRPr="006B1D81">
              <w:rPr>
                <w:rFonts w:hint="eastAsia"/>
                <w:sz w:val="16"/>
                <w:szCs w:val="16"/>
              </w:rPr>
              <w:t>用途者。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proofErr w:type="gramStart"/>
            <w:r w:rsidRPr="006B1D81">
              <w:rPr>
                <w:rFonts w:hint="eastAsia"/>
                <w:sz w:val="16"/>
                <w:szCs w:val="16"/>
              </w:rPr>
              <w:t>採</w:t>
            </w:r>
            <w:proofErr w:type="gramEnd"/>
            <w:r w:rsidRPr="006B1D81">
              <w:rPr>
                <w:rFonts w:hint="eastAsia"/>
                <w:sz w:val="16"/>
                <w:szCs w:val="16"/>
              </w:rPr>
              <w:t>整棟申報者</w:t>
            </w:r>
          </w:p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05</w:t>
            </w:r>
            <w:r w:rsidRPr="006B1D81">
              <w:rPr>
                <w:rFonts w:hint="eastAsia"/>
                <w:sz w:val="16"/>
                <w:szCs w:val="16"/>
              </w:rPr>
              <w:t>月及</w:t>
            </w:r>
            <w:r w:rsidRPr="006B1D81">
              <w:rPr>
                <w:rFonts w:hint="eastAsia"/>
                <w:sz w:val="16"/>
                <w:szCs w:val="16"/>
              </w:rPr>
              <w:t>11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Merge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proofErr w:type="gramStart"/>
            <w:r w:rsidRPr="006B1D81">
              <w:rPr>
                <w:rFonts w:hint="eastAsia"/>
                <w:sz w:val="16"/>
                <w:szCs w:val="16"/>
              </w:rPr>
              <w:t>前目以外供第乙</w:t>
            </w:r>
            <w:proofErr w:type="gramEnd"/>
            <w:r w:rsidRPr="006B1D81">
              <w:rPr>
                <w:rFonts w:hint="eastAsia"/>
                <w:sz w:val="16"/>
                <w:szCs w:val="16"/>
              </w:rPr>
              <w:t>、丙、</w:t>
            </w:r>
            <w:proofErr w:type="gramStart"/>
            <w:r w:rsidRPr="006B1D81">
              <w:rPr>
                <w:rFonts w:hint="eastAsia"/>
                <w:sz w:val="16"/>
                <w:szCs w:val="16"/>
              </w:rPr>
              <w:t>丁類用途</w:t>
            </w:r>
            <w:proofErr w:type="gramEnd"/>
            <w:r w:rsidRPr="006B1D81">
              <w:rPr>
                <w:rFonts w:hint="eastAsia"/>
                <w:sz w:val="16"/>
                <w:szCs w:val="16"/>
              </w:rPr>
              <w:t>之複合用途建築物。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proofErr w:type="gramStart"/>
            <w:r w:rsidRPr="006B1D81">
              <w:rPr>
                <w:rFonts w:hint="eastAsia"/>
                <w:sz w:val="16"/>
                <w:szCs w:val="16"/>
              </w:rPr>
              <w:t>採</w:t>
            </w:r>
            <w:proofErr w:type="gramEnd"/>
            <w:r w:rsidRPr="006B1D81">
              <w:rPr>
                <w:rFonts w:hint="eastAsia"/>
                <w:sz w:val="16"/>
                <w:szCs w:val="16"/>
              </w:rPr>
              <w:t>整棟申報者</w:t>
            </w:r>
          </w:p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11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Merge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rFonts w:cs="Arial Unicode MS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地下建築物。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11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  <w:trHeight w:val="314"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proofErr w:type="gramStart"/>
            <w:r w:rsidRPr="006B1D81">
              <w:rPr>
                <w:rFonts w:hint="eastAsia"/>
                <w:sz w:val="16"/>
                <w:szCs w:val="16"/>
              </w:rPr>
              <w:t>己類</w:t>
            </w:r>
            <w:proofErr w:type="gramEnd"/>
          </w:p>
        </w:tc>
        <w:tc>
          <w:tcPr>
            <w:tcW w:w="7938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林場、大眾運輸工具。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05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proofErr w:type="gramStart"/>
            <w:r w:rsidRPr="006B1D81">
              <w:rPr>
                <w:rFonts w:hint="eastAsia"/>
                <w:sz w:val="16"/>
                <w:szCs w:val="16"/>
              </w:rPr>
              <w:t>庚類</w:t>
            </w:r>
            <w:proofErr w:type="gramEnd"/>
          </w:p>
        </w:tc>
        <w:tc>
          <w:tcPr>
            <w:tcW w:w="7938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其他經中央主管機關核定之場所。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05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EE33E2" w:rsidRPr="006B1D81" w:rsidTr="006B1D81">
        <w:trPr>
          <w:cantSplit/>
          <w:trHeight w:val="387"/>
        </w:trPr>
        <w:tc>
          <w:tcPr>
            <w:tcW w:w="1106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綠島、蘭嶼</w:t>
            </w:r>
          </w:p>
        </w:tc>
        <w:tc>
          <w:tcPr>
            <w:tcW w:w="7938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甲類第</w:t>
            </w:r>
            <w:r w:rsidRPr="006B1D81">
              <w:rPr>
                <w:rFonts w:hint="eastAsia"/>
                <w:sz w:val="16"/>
                <w:szCs w:val="16"/>
              </w:rPr>
              <w:t>01</w:t>
            </w:r>
            <w:r w:rsidRPr="006B1D81">
              <w:rPr>
                <w:rFonts w:hint="eastAsia"/>
                <w:sz w:val="16"/>
                <w:szCs w:val="16"/>
              </w:rPr>
              <w:t>目至第</w:t>
            </w:r>
            <w:r w:rsidRPr="006B1D81">
              <w:rPr>
                <w:rFonts w:hint="eastAsia"/>
                <w:sz w:val="16"/>
                <w:szCs w:val="16"/>
              </w:rPr>
              <w:t>07</w:t>
            </w:r>
            <w:r w:rsidRPr="006B1D81">
              <w:rPr>
                <w:rFonts w:hint="eastAsia"/>
                <w:sz w:val="16"/>
                <w:szCs w:val="16"/>
              </w:rPr>
              <w:t>目場所。</w:t>
            </w:r>
          </w:p>
        </w:tc>
        <w:tc>
          <w:tcPr>
            <w:tcW w:w="1332" w:type="dxa"/>
            <w:vAlign w:val="center"/>
          </w:tcPr>
          <w:p w:rsidR="00EE33E2" w:rsidRPr="006B1D81" w:rsidRDefault="00EE33E2" w:rsidP="006B1D81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B1D81">
              <w:rPr>
                <w:rFonts w:hint="eastAsia"/>
                <w:sz w:val="16"/>
                <w:szCs w:val="16"/>
              </w:rPr>
              <w:t>每年</w:t>
            </w:r>
            <w:r w:rsidRPr="006B1D81">
              <w:rPr>
                <w:rFonts w:hint="eastAsia"/>
                <w:sz w:val="16"/>
                <w:szCs w:val="16"/>
              </w:rPr>
              <w:t>05</w:t>
            </w:r>
            <w:r w:rsidRPr="006B1D81">
              <w:rPr>
                <w:rFonts w:hint="eastAsia"/>
                <w:sz w:val="16"/>
                <w:szCs w:val="16"/>
              </w:rPr>
              <w:t>月及</w:t>
            </w:r>
            <w:r w:rsidRPr="006B1D81">
              <w:rPr>
                <w:rFonts w:hint="eastAsia"/>
                <w:sz w:val="16"/>
                <w:szCs w:val="16"/>
              </w:rPr>
              <w:t>11</w:t>
            </w:r>
            <w:r w:rsidRPr="006B1D81">
              <w:rPr>
                <w:rFonts w:hint="eastAsia"/>
                <w:sz w:val="16"/>
                <w:szCs w:val="16"/>
              </w:rPr>
              <w:t>月</w:t>
            </w:r>
          </w:p>
        </w:tc>
      </w:tr>
    </w:tbl>
    <w:p w:rsidR="00A13F45" w:rsidRDefault="00A13F45" w:rsidP="00AD1485">
      <w:pPr>
        <w:pStyle w:val="Web"/>
        <w:shd w:val="clear" w:color="auto" w:fill="FFFFFF"/>
        <w:ind w:leftChars="-177" w:left="-425"/>
        <w:rPr>
          <w:rFonts w:ascii="標楷體" w:eastAsia="標楷體" w:hAnsi="標楷體"/>
          <w:b/>
          <w:color w:val="0000FF"/>
          <w:sz w:val="40"/>
          <w:szCs w:val="40"/>
          <w:u w:val="single"/>
        </w:rPr>
      </w:pPr>
    </w:p>
    <w:p w:rsidR="006B1D81" w:rsidRDefault="006B1D81" w:rsidP="00AD1485">
      <w:pPr>
        <w:pStyle w:val="Web"/>
        <w:shd w:val="clear" w:color="auto" w:fill="FFFFFF"/>
        <w:ind w:leftChars="-177" w:left="-425"/>
        <w:rPr>
          <w:rFonts w:ascii="標楷體" w:eastAsia="標楷體" w:hAnsi="標楷體"/>
          <w:b/>
          <w:color w:val="0000FF"/>
          <w:sz w:val="40"/>
          <w:szCs w:val="40"/>
          <w:u w:val="single"/>
        </w:rPr>
      </w:pPr>
    </w:p>
    <w:p w:rsidR="006B1D81" w:rsidRDefault="006B1D81" w:rsidP="00AD1485">
      <w:pPr>
        <w:pStyle w:val="Web"/>
        <w:shd w:val="clear" w:color="auto" w:fill="FFFFFF"/>
        <w:ind w:leftChars="-177" w:left="-425"/>
        <w:rPr>
          <w:rFonts w:ascii="標楷體" w:eastAsia="標楷體" w:hAnsi="標楷體"/>
          <w:b/>
          <w:color w:val="0000FF"/>
          <w:sz w:val="40"/>
          <w:szCs w:val="40"/>
          <w:u w:val="single"/>
        </w:rPr>
      </w:pPr>
    </w:p>
    <w:p w:rsidR="00E83A31" w:rsidRPr="00975211" w:rsidRDefault="00975211" w:rsidP="00AD1485">
      <w:pPr>
        <w:pStyle w:val="Web"/>
        <w:shd w:val="clear" w:color="auto" w:fill="FFFFFF"/>
        <w:ind w:leftChars="-177" w:left="-425"/>
        <w:rPr>
          <w:rFonts w:ascii="標楷體" w:eastAsia="標楷體" w:hAnsi="標楷體"/>
          <w:b/>
          <w:color w:val="0000FF"/>
          <w:sz w:val="40"/>
          <w:szCs w:val="40"/>
          <w:u w:val="single"/>
        </w:rPr>
      </w:pPr>
      <w:r w:rsidRPr="00975211"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三、應實施檢修申報列管面積參考表</w:t>
      </w:r>
    </w:p>
    <w:tbl>
      <w:tblPr>
        <w:tblW w:w="10774" w:type="dxa"/>
        <w:tblInd w:w="-9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"/>
        <w:gridCol w:w="370"/>
        <w:gridCol w:w="4291"/>
        <w:gridCol w:w="3544"/>
        <w:gridCol w:w="2126"/>
      </w:tblGrid>
      <w:tr w:rsidR="00975211" w:rsidRPr="00DF3C1E" w:rsidTr="00975211">
        <w:trPr>
          <w:cantSplit/>
          <w:trHeight w:val="737"/>
        </w:trPr>
        <w:tc>
          <w:tcPr>
            <w:tcW w:w="10774" w:type="dxa"/>
            <w:gridSpan w:val="5"/>
            <w:vAlign w:val="center"/>
          </w:tcPr>
          <w:p w:rsidR="00975211" w:rsidRPr="00DF3C1E" w:rsidRDefault="00975211" w:rsidP="009027A4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bookmarkStart w:id="0" w:name="OLE_LINK1"/>
            <w:bookmarkStart w:id="1" w:name="OLE_LINK2"/>
            <w:proofErr w:type="gramStart"/>
            <w:r w:rsidRPr="00DF3C1E">
              <w:rPr>
                <w:rFonts w:ascii="標楷體" w:eastAsia="標楷體" w:hint="eastAsia"/>
                <w:szCs w:val="24"/>
              </w:rPr>
              <w:t>臺</w:t>
            </w:r>
            <w:proofErr w:type="gramEnd"/>
            <w:r w:rsidRPr="00DF3C1E">
              <w:rPr>
                <w:rFonts w:ascii="標楷體" w:eastAsia="標楷體" w:hint="eastAsia"/>
                <w:szCs w:val="24"/>
              </w:rPr>
              <w:t>東縣消防局辦理各類場所消防安全檢查暨檢修申報列管面積參考表</w:t>
            </w:r>
          </w:p>
        </w:tc>
      </w:tr>
      <w:tr w:rsidR="00975211" w:rsidRPr="00DF3C1E" w:rsidTr="00975211">
        <w:trPr>
          <w:cantSplit/>
          <w:trHeight w:val="361"/>
        </w:trPr>
        <w:tc>
          <w:tcPr>
            <w:tcW w:w="443" w:type="dxa"/>
            <w:vMerge w:val="restart"/>
            <w:vAlign w:val="center"/>
          </w:tcPr>
          <w:p w:rsidR="00975211" w:rsidRPr="00DF3C1E" w:rsidRDefault="00975211" w:rsidP="009027A4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類別</w:t>
            </w:r>
          </w:p>
        </w:tc>
        <w:tc>
          <w:tcPr>
            <w:tcW w:w="370" w:type="dxa"/>
            <w:vMerge w:val="restart"/>
            <w:vAlign w:val="center"/>
          </w:tcPr>
          <w:p w:rsidR="00975211" w:rsidRPr="00DF3C1E" w:rsidRDefault="00975211" w:rsidP="009027A4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項目</w:t>
            </w:r>
          </w:p>
        </w:tc>
        <w:tc>
          <w:tcPr>
            <w:tcW w:w="4291" w:type="dxa"/>
            <w:vMerge w:val="restart"/>
            <w:vAlign w:val="center"/>
          </w:tcPr>
          <w:p w:rsidR="00975211" w:rsidRPr="00DF3C1E" w:rsidRDefault="00975211" w:rsidP="009027A4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場所用途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供該用途之樓地板面積合計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75211" w:rsidRPr="00DF3C1E" w:rsidRDefault="00975211" w:rsidP="009027A4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備考</w:t>
            </w:r>
          </w:p>
        </w:tc>
      </w:tr>
      <w:tr w:rsidR="00975211" w:rsidRPr="00DF3C1E" w:rsidTr="00975211">
        <w:trPr>
          <w:cantSplit/>
          <w:trHeight w:val="383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291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消防查察</w:t>
            </w:r>
          </w:p>
          <w:p w:rsidR="00975211" w:rsidRPr="00DF3C1E" w:rsidRDefault="00975211" w:rsidP="009027A4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檢修申報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75211" w:rsidRPr="00DF3C1E" w:rsidRDefault="00975211" w:rsidP="009027A4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1137"/>
        </w:trPr>
        <w:tc>
          <w:tcPr>
            <w:tcW w:w="443" w:type="dxa"/>
            <w:vMerge w:val="restart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甲類</w:t>
            </w: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DF3C1E">
              <w:rPr>
                <w:rFonts w:ascii="標楷體" w:eastAsia="標楷體" w:hint="eastAsia"/>
                <w:szCs w:val="24"/>
              </w:rPr>
              <w:t>一</w:t>
            </w:r>
            <w:proofErr w:type="gramEnd"/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28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電影片映演場所(戲院、電影院)、歌廳、舞廳、夜總會、俱樂部、理容院、（觀光理髮、視聽理容等）指壓按摩場所、錄影節目帶播映場所（MTV等）、視聽歌唱場所(KTV等)、酒家、酒吧、酒店（廊）。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pacing w:val="-20"/>
                <w:szCs w:val="24"/>
              </w:rPr>
              <w:t>(卡拉OK、</w:t>
            </w:r>
            <w:r w:rsidRPr="00DF3C1E">
              <w:rPr>
                <w:rFonts w:ascii="標楷體" w:eastAsia="標楷體" w:hint="eastAsia"/>
                <w:szCs w:val="24"/>
              </w:rPr>
              <w:t>KTV</w:t>
            </w:r>
            <w:r w:rsidRPr="00DF3C1E">
              <w:rPr>
                <w:rFonts w:ascii="標楷體" w:eastAsia="標楷體" w:hint="eastAsia"/>
                <w:spacing w:val="-20"/>
                <w:szCs w:val="24"/>
              </w:rPr>
              <w:t>：總樓地板面積100</w:t>
            </w:r>
            <w:proofErr w:type="gramStart"/>
            <w:r w:rsidRPr="00DF3C1E">
              <w:rPr>
                <w:rFonts w:ascii="標楷體" w:eastAsia="標楷體" w:hint="eastAsia"/>
                <w:spacing w:val="-20"/>
                <w:szCs w:val="24"/>
              </w:rPr>
              <w:t>㎡</w:t>
            </w:r>
            <w:proofErr w:type="gramEnd"/>
            <w:r w:rsidRPr="00DF3C1E">
              <w:rPr>
                <w:rFonts w:ascii="標楷體" w:eastAsia="標楷體" w:hint="eastAsia"/>
                <w:spacing w:val="-20"/>
                <w:szCs w:val="24"/>
              </w:rPr>
              <w:t>以上或3間包廂以上)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971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二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28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保齡球館、撞球場、集會堂、健身休閒中心(含提供指壓、三溫暖等設施之美容瘦身場所)、室內銀幕式高爾夫練習場、遊藝場所、電子遊戲場、資訊休閒場所。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(遊藝場所、電子遊戲場、資訊休閒場所:總樓地板面積100</w:t>
            </w:r>
            <w:proofErr w:type="gramStart"/>
            <w:r w:rsidRPr="00DF3C1E">
              <w:rPr>
                <w:rFonts w:ascii="標楷體" w:eastAsia="標楷體" w:hint="eastAsia"/>
                <w:szCs w:val="24"/>
              </w:rPr>
              <w:t>㎡</w:t>
            </w:r>
            <w:proofErr w:type="gramEnd"/>
            <w:r w:rsidRPr="00DF3C1E">
              <w:rPr>
                <w:rFonts w:ascii="標楷體" w:eastAsia="標楷體" w:hint="eastAsia"/>
                <w:szCs w:val="24"/>
              </w:rPr>
              <w:t>以上)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363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三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28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觀光旅館、飯店、旅館、招待所、（限有寢室客房者）。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408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四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28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商場、市場、百貨商場、超級市場、零售市場、展覽場。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總樓地板面積300</w:t>
            </w:r>
            <w:proofErr w:type="gramStart"/>
            <w:r w:rsidRPr="00DF3C1E">
              <w:rPr>
                <w:rFonts w:ascii="標楷體" w:eastAsia="標楷體" w:hint="eastAsia"/>
                <w:szCs w:val="24"/>
              </w:rPr>
              <w:t>㎡</w:t>
            </w:r>
            <w:proofErr w:type="gramEnd"/>
            <w:r w:rsidRPr="00DF3C1E">
              <w:rPr>
                <w:rFonts w:ascii="標楷體" w:eastAsia="標楷體" w:hint="eastAsia"/>
                <w:szCs w:val="24"/>
              </w:rPr>
              <w:t>以上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383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五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28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餐廳、飲食店、咖啡廳、茶藝館。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總樓地板面積300</w:t>
            </w:r>
            <w:proofErr w:type="gramStart"/>
            <w:r w:rsidRPr="00DF3C1E">
              <w:rPr>
                <w:rFonts w:ascii="標楷體" w:eastAsia="標楷體" w:hint="eastAsia"/>
                <w:szCs w:val="24"/>
              </w:rPr>
              <w:t>㎡</w:t>
            </w:r>
            <w:proofErr w:type="gramEnd"/>
            <w:r w:rsidRPr="00DF3C1E">
              <w:rPr>
                <w:rFonts w:ascii="標楷體" w:eastAsia="標楷體" w:hint="eastAsia"/>
                <w:szCs w:val="24"/>
              </w:rPr>
              <w:t>以上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1785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六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28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Ansi="標楷體" w:hint="eastAsia"/>
                <w:szCs w:val="24"/>
              </w:rPr>
              <w:t>醫院、療養院、長期照顧機構（長期照護型、養護型、失智照顧型 ）、安養機構、老人服務機構（限供日間照顧、臨時照顧、短期保 護及安置者）、托嬰中心、早期療育機構、安置及教養機構（限收 容未滿二歲兒童者）、護理之家機構、產後護理機構、身心障礙福 利機構（限供住宿養護、日間服務、臨時及短期照顧者）、身心障 礙者職業訓練機構（限提供住宿或使用特殊機具者）、啟明、啟智 、啟聰等特殊學校。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383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七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三溫暖、公共浴室。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全部(露天之公共浴室除外)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361"/>
        </w:trPr>
        <w:tc>
          <w:tcPr>
            <w:tcW w:w="443" w:type="dxa"/>
            <w:vMerge w:val="restart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乙類</w:t>
            </w: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DF3C1E">
              <w:rPr>
                <w:rFonts w:ascii="標楷體" w:eastAsia="標楷體" w:hint="eastAsia"/>
                <w:szCs w:val="24"/>
              </w:rPr>
              <w:t>一</w:t>
            </w:r>
            <w:proofErr w:type="gramEnd"/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車站、飛機場大廈、候船室。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383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二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期貨經紀業、證券交易所、金融機構。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總樓地板面積500</w:t>
            </w:r>
            <w:proofErr w:type="gramStart"/>
            <w:r w:rsidRPr="00DF3C1E">
              <w:rPr>
                <w:rFonts w:ascii="標楷體" w:eastAsia="標楷體" w:hint="eastAsia"/>
                <w:szCs w:val="24"/>
              </w:rPr>
              <w:t>㎡</w:t>
            </w:r>
            <w:proofErr w:type="gramEnd"/>
            <w:r w:rsidRPr="00DF3C1E">
              <w:rPr>
                <w:rFonts w:ascii="標楷體" w:eastAsia="標楷體" w:hint="eastAsia"/>
                <w:szCs w:val="24"/>
              </w:rPr>
              <w:t>以上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723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三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Ansi="標楷體" w:hint="eastAsia"/>
                <w:szCs w:val="24"/>
              </w:rPr>
              <w:t>學校教室、兒童課後照顧服務中心、補習班、訓練班、K 書中心、 前款第六目以外之安置及教養機構及身心障礙者職業訓練機構。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(補習班、訓練班、安親(才藝)班:總樓地板面積200</w:t>
            </w:r>
            <w:proofErr w:type="gramStart"/>
            <w:r w:rsidRPr="00DF3C1E">
              <w:rPr>
                <w:rFonts w:ascii="標楷體" w:eastAsia="標楷體" w:hint="eastAsia"/>
                <w:szCs w:val="24"/>
              </w:rPr>
              <w:t>㎡</w:t>
            </w:r>
            <w:proofErr w:type="gramEnd"/>
            <w:r w:rsidRPr="00DF3C1E">
              <w:rPr>
                <w:rFonts w:ascii="標楷體" w:eastAsia="標楷體" w:hint="eastAsia"/>
                <w:szCs w:val="24"/>
              </w:rPr>
              <w:t>以上)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744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四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圖書館、博物館、美術館、陳列館、史蹟資料館、紀念館及其他類似場所。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1083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五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Ansi="Calibri" w:hint="eastAsia"/>
                <w:szCs w:val="24"/>
              </w:rPr>
              <w:t>寺廟、宗祠、教堂、僅供存放骨灰(</w:t>
            </w:r>
            <w:proofErr w:type="gramStart"/>
            <w:r w:rsidRPr="00DF3C1E">
              <w:rPr>
                <w:rFonts w:ascii="標楷體" w:eastAsia="標楷體" w:hAnsi="Calibri" w:hint="eastAsia"/>
                <w:szCs w:val="24"/>
              </w:rPr>
              <w:t>骸</w:t>
            </w:r>
            <w:proofErr w:type="gramEnd"/>
            <w:r w:rsidRPr="00DF3C1E">
              <w:rPr>
                <w:rFonts w:ascii="標楷體" w:eastAsia="標楷體" w:hAnsi="Calibri" w:hint="eastAsia"/>
                <w:szCs w:val="24"/>
              </w:rPr>
              <w:t>)之納骨堂(塔)及其他類似場所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總樓地板面積500</w:t>
            </w:r>
            <w:proofErr w:type="gramStart"/>
            <w:r w:rsidRPr="00DF3C1E">
              <w:rPr>
                <w:rFonts w:ascii="標楷體" w:eastAsia="標楷體" w:hint="eastAsia"/>
                <w:szCs w:val="24"/>
              </w:rPr>
              <w:t>㎡</w:t>
            </w:r>
            <w:proofErr w:type="gramEnd"/>
            <w:r w:rsidRPr="00DF3C1E">
              <w:rPr>
                <w:rFonts w:ascii="標楷體" w:eastAsia="標楷體" w:hint="eastAsia"/>
                <w:szCs w:val="24"/>
              </w:rPr>
              <w:t>以上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pacing w:val="-10"/>
                <w:szCs w:val="24"/>
              </w:rPr>
            </w:pPr>
          </w:p>
        </w:tc>
      </w:tr>
      <w:tr w:rsidR="00975211" w:rsidRPr="00DF3C1E" w:rsidTr="00975211">
        <w:trPr>
          <w:cantSplit/>
          <w:trHeight w:val="1025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六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Ansi="標楷體" w:hint="eastAsia"/>
                <w:szCs w:val="24"/>
              </w:rPr>
              <w:t>辦公室、靶場、診所、日間型精神復健機構、兒童及少年心理輔導 或家庭諮詢機構、身心障礙者就業服務機構、老人文康機構、前款 第六目以外之老人服務機構及身心障礙福利機構。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總樓地板面積500</w:t>
            </w:r>
            <w:proofErr w:type="gramStart"/>
            <w:r w:rsidRPr="00DF3C1E">
              <w:rPr>
                <w:rFonts w:ascii="標楷體" w:eastAsia="標楷體" w:hint="eastAsia"/>
                <w:szCs w:val="24"/>
              </w:rPr>
              <w:t>㎡</w:t>
            </w:r>
            <w:proofErr w:type="gramEnd"/>
            <w:r w:rsidRPr="00DF3C1E">
              <w:rPr>
                <w:rFonts w:ascii="標楷體" w:eastAsia="標楷體" w:hint="eastAsia"/>
                <w:szCs w:val="24"/>
              </w:rPr>
              <w:t>以上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919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七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集合住宅、寄宿舍、住宿型精神復健機構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pacing w:val="-10"/>
                <w:szCs w:val="24"/>
              </w:rPr>
            </w:pPr>
            <w:r w:rsidRPr="00DF3C1E">
              <w:rPr>
                <w:rFonts w:ascii="標楷體" w:eastAsia="標楷體" w:hint="eastAsia"/>
                <w:spacing w:val="-10"/>
                <w:szCs w:val="24"/>
              </w:rPr>
              <w:t>6層以上，總樓地板面積1000</w:t>
            </w:r>
            <w:proofErr w:type="gramStart"/>
            <w:r w:rsidRPr="00DF3C1E">
              <w:rPr>
                <w:rFonts w:ascii="標楷體" w:eastAsia="標楷體" w:hint="eastAsia"/>
                <w:spacing w:val="-10"/>
                <w:szCs w:val="24"/>
              </w:rPr>
              <w:t>㎡</w:t>
            </w:r>
            <w:proofErr w:type="gramEnd"/>
            <w:r w:rsidRPr="00DF3C1E">
              <w:rPr>
                <w:rFonts w:ascii="標楷體" w:eastAsia="標楷體" w:hint="eastAsia"/>
                <w:spacing w:val="-10"/>
                <w:szCs w:val="24"/>
              </w:rPr>
              <w:t>以上</w:t>
            </w:r>
          </w:p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pacing w:val="-10"/>
                <w:szCs w:val="24"/>
              </w:rPr>
              <w:t>(寄宿舍及住宿型精神復健機構，總樓地板面積1000</w:t>
            </w:r>
            <w:proofErr w:type="gramStart"/>
            <w:r w:rsidRPr="00DF3C1E">
              <w:rPr>
                <w:rFonts w:ascii="標楷體" w:eastAsia="標楷體" w:hint="eastAsia"/>
                <w:spacing w:val="-10"/>
                <w:szCs w:val="24"/>
              </w:rPr>
              <w:t>㎡</w:t>
            </w:r>
            <w:proofErr w:type="gramEnd"/>
            <w:r w:rsidRPr="00DF3C1E">
              <w:rPr>
                <w:rFonts w:ascii="標楷體" w:eastAsia="標楷體" w:hint="eastAsia"/>
                <w:spacing w:val="-10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674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八</w:t>
            </w:r>
          </w:p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九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體育館、活動中心、室內溜冰場、室內游泳池。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(活動中心：總樓地板面積500</w:t>
            </w:r>
            <w:proofErr w:type="gramStart"/>
            <w:r w:rsidRPr="00DF3C1E">
              <w:rPr>
                <w:rFonts w:ascii="標楷體" w:eastAsia="標楷體" w:hint="eastAsia"/>
                <w:szCs w:val="24"/>
              </w:rPr>
              <w:t>㎡</w:t>
            </w:r>
            <w:proofErr w:type="gramEnd"/>
            <w:r w:rsidRPr="00DF3C1E">
              <w:rPr>
                <w:rFonts w:ascii="標楷體" w:eastAsia="標楷體" w:hint="eastAsia"/>
                <w:szCs w:val="24"/>
              </w:rPr>
              <w:t>以上，風雨球場除外)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383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十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電影攝影場、電視播送場。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361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十一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倉庫、家具展示販賣場。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總樓地板面積500</w:t>
            </w:r>
            <w:proofErr w:type="gramStart"/>
            <w:r w:rsidRPr="00DF3C1E">
              <w:rPr>
                <w:rFonts w:ascii="標楷體" w:eastAsia="標楷體" w:hint="eastAsia"/>
                <w:szCs w:val="24"/>
              </w:rPr>
              <w:t>㎡</w:t>
            </w:r>
            <w:proofErr w:type="gramEnd"/>
            <w:r w:rsidRPr="00DF3C1E">
              <w:rPr>
                <w:rFonts w:ascii="標楷體" w:eastAsia="標楷體" w:hint="eastAsia"/>
                <w:szCs w:val="24"/>
              </w:rPr>
              <w:t>以上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383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十二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幼兒園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trHeight w:val="545"/>
        </w:trPr>
        <w:tc>
          <w:tcPr>
            <w:tcW w:w="443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proofErr w:type="gramStart"/>
            <w:r w:rsidRPr="00DF3C1E">
              <w:rPr>
                <w:rFonts w:ascii="標楷體" w:eastAsia="標楷體" w:hint="eastAsia"/>
                <w:szCs w:val="24"/>
              </w:rPr>
              <w:t>丙類</w:t>
            </w:r>
            <w:proofErr w:type="gramEnd"/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DF3C1E">
              <w:rPr>
                <w:rFonts w:ascii="標楷體" w:eastAsia="標楷體" w:hint="eastAsia"/>
                <w:szCs w:val="24"/>
              </w:rPr>
              <w:t>一</w:t>
            </w:r>
            <w:proofErr w:type="gramEnd"/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電信機械室、汽車修護場、飛機修理常、室內停車場。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總樓地板面積200</w:t>
            </w:r>
            <w:proofErr w:type="gramStart"/>
            <w:r w:rsidRPr="00DF3C1E">
              <w:rPr>
                <w:rFonts w:ascii="標楷體" w:eastAsia="標楷體" w:hint="eastAsia"/>
                <w:szCs w:val="24"/>
              </w:rPr>
              <w:t>㎡</w:t>
            </w:r>
            <w:proofErr w:type="gramEnd"/>
            <w:r w:rsidRPr="00DF3C1E">
              <w:rPr>
                <w:rFonts w:ascii="標楷體" w:eastAsia="標楷體" w:hint="eastAsia"/>
                <w:szCs w:val="24"/>
              </w:rPr>
              <w:t>以上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361"/>
        </w:trPr>
        <w:tc>
          <w:tcPr>
            <w:tcW w:w="443" w:type="dxa"/>
            <w:vMerge w:val="restart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proofErr w:type="gramStart"/>
            <w:r w:rsidRPr="00DF3C1E">
              <w:rPr>
                <w:rFonts w:ascii="標楷體" w:eastAsia="標楷體" w:hint="eastAsia"/>
                <w:szCs w:val="24"/>
              </w:rPr>
              <w:t>丁類</w:t>
            </w:r>
            <w:proofErr w:type="gramEnd"/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DF3C1E">
              <w:rPr>
                <w:rFonts w:ascii="標楷體" w:eastAsia="標楷體" w:hint="eastAsia"/>
                <w:szCs w:val="24"/>
              </w:rPr>
              <w:t>一</w:t>
            </w:r>
            <w:proofErr w:type="gramEnd"/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高度危險工作場所。</w:t>
            </w:r>
          </w:p>
        </w:tc>
        <w:tc>
          <w:tcPr>
            <w:tcW w:w="3544" w:type="dxa"/>
            <w:vMerge w:val="restart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設有系統式設備者</w:t>
            </w:r>
          </w:p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(例:室內消防栓、火警自動警報設備等)</w:t>
            </w:r>
          </w:p>
        </w:tc>
        <w:tc>
          <w:tcPr>
            <w:tcW w:w="2126" w:type="dxa"/>
            <w:vMerge w:val="restart"/>
            <w:vAlign w:val="center"/>
          </w:tcPr>
          <w:p w:rsidR="00975211" w:rsidRPr="00DF3C1E" w:rsidRDefault="00975211" w:rsidP="009027A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F3C1E">
              <w:rPr>
                <w:rFonts w:ascii="標楷體" w:eastAsia="標楷體" w:hAnsi="標楷體" w:hint="eastAsia"/>
                <w:sz w:val="18"/>
                <w:szCs w:val="18"/>
              </w:rPr>
              <w:t>既有場所未設有系統式設備者，不在列管標準範圍內。新設立場所:</w:t>
            </w:r>
          </w:p>
          <w:p w:rsidR="00975211" w:rsidRPr="00DF3C1E" w:rsidRDefault="00975211" w:rsidP="009027A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F3C1E">
              <w:rPr>
                <w:rFonts w:ascii="標楷體" w:eastAsia="標楷體" w:hAnsi="標楷體" w:hint="eastAsia"/>
                <w:sz w:val="18"/>
                <w:szCs w:val="18"/>
              </w:rPr>
              <w:t>1.經本局竣工查驗之場所，依圖說為列管依據。</w:t>
            </w:r>
          </w:p>
          <w:p w:rsidR="00975211" w:rsidRPr="00DF3C1E" w:rsidRDefault="00975211" w:rsidP="009027A4">
            <w:pPr>
              <w:spacing w:line="340" w:lineRule="exact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Ansi="標楷體" w:hint="eastAsia"/>
                <w:sz w:val="18"/>
                <w:szCs w:val="18"/>
              </w:rPr>
              <w:t>2.商業登記等場所，依現場用途面積為列管依據。</w:t>
            </w:r>
          </w:p>
        </w:tc>
      </w:tr>
      <w:tr w:rsidR="00975211" w:rsidRPr="00DF3C1E" w:rsidTr="00975211">
        <w:trPr>
          <w:cantSplit/>
          <w:trHeight w:val="361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二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中度危險工作場所。</w:t>
            </w:r>
          </w:p>
        </w:tc>
        <w:tc>
          <w:tcPr>
            <w:tcW w:w="3544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cantSplit/>
          <w:trHeight w:val="1341"/>
        </w:trPr>
        <w:tc>
          <w:tcPr>
            <w:tcW w:w="443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三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低度危險工作場所。</w:t>
            </w:r>
          </w:p>
        </w:tc>
        <w:tc>
          <w:tcPr>
            <w:tcW w:w="3544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trHeight w:val="361"/>
        </w:trPr>
        <w:tc>
          <w:tcPr>
            <w:tcW w:w="443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proofErr w:type="gramStart"/>
            <w:r w:rsidRPr="00DF3C1E">
              <w:rPr>
                <w:rFonts w:ascii="標楷體" w:eastAsia="標楷體" w:hint="eastAsia"/>
                <w:szCs w:val="24"/>
              </w:rPr>
              <w:t>戊類</w:t>
            </w:r>
            <w:proofErr w:type="gramEnd"/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DF3C1E">
              <w:rPr>
                <w:rFonts w:ascii="標楷體" w:eastAsia="標楷體" w:hint="eastAsia"/>
                <w:szCs w:val="24"/>
              </w:rPr>
              <w:t>一</w:t>
            </w:r>
            <w:proofErr w:type="gramEnd"/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複合用途建築物中，有供12條第1款用途。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trHeight w:val="559"/>
        </w:trPr>
        <w:tc>
          <w:tcPr>
            <w:tcW w:w="443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二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proofErr w:type="gramStart"/>
            <w:r w:rsidRPr="00DF3C1E">
              <w:rPr>
                <w:rFonts w:ascii="標楷體" w:eastAsia="標楷體" w:hint="eastAsia"/>
                <w:szCs w:val="24"/>
              </w:rPr>
              <w:t>前目以外</w:t>
            </w:r>
            <w:proofErr w:type="gramEnd"/>
            <w:r w:rsidRPr="00DF3C1E">
              <w:rPr>
                <w:rFonts w:ascii="標楷體" w:eastAsia="標楷體" w:hint="eastAsia"/>
                <w:szCs w:val="24"/>
              </w:rPr>
              <w:t>供第十二條第二至四款用途之複合用途建築物。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trHeight w:val="340"/>
        </w:trPr>
        <w:tc>
          <w:tcPr>
            <w:tcW w:w="443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三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十六層以上高層建築物。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trHeight w:val="361"/>
        </w:trPr>
        <w:tc>
          <w:tcPr>
            <w:tcW w:w="443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四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十層以上十五層以下高層建築物。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trHeight w:val="361"/>
        </w:trPr>
        <w:tc>
          <w:tcPr>
            <w:tcW w:w="443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五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六層以上九層以下高層建築物。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75211" w:rsidRPr="00DF3C1E" w:rsidTr="00975211">
        <w:trPr>
          <w:trHeight w:val="520"/>
        </w:trPr>
        <w:tc>
          <w:tcPr>
            <w:tcW w:w="443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六</w:t>
            </w:r>
          </w:p>
        </w:tc>
        <w:tc>
          <w:tcPr>
            <w:tcW w:w="4291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地下建築物。</w:t>
            </w:r>
          </w:p>
        </w:tc>
        <w:tc>
          <w:tcPr>
            <w:tcW w:w="3544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DF3C1E">
              <w:rPr>
                <w:rFonts w:ascii="標楷體" w:eastAsia="標楷體" w:hint="eastAsia"/>
                <w:szCs w:val="24"/>
              </w:rPr>
              <w:t>全部</w:t>
            </w:r>
          </w:p>
        </w:tc>
        <w:tc>
          <w:tcPr>
            <w:tcW w:w="2126" w:type="dxa"/>
            <w:vAlign w:val="center"/>
          </w:tcPr>
          <w:p w:rsidR="00975211" w:rsidRPr="00DF3C1E" w:rsidRDefault="00975211" w:rsidP="009027A4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bookmarkEnd w:id="0"/>
      <w:bookmarkEnd w:id="1"/>
    </w:tbl>
    <w:p w:rsidR="00E83A31" w:rsidRDefault="00E83A31" w:rsidP="00DC616F">
      <w:pPr>
        <w:pStyle w:val="Web"/>
        <w:shd w:val="clear" w:color="auto" w:fill="FFFFFF"/>
        <w:ind w:leftChars="-590" w:left="-1416"/>
      </w:pPr>
    </w:p>
    <w:p w:rsidR="00E83A31" w:rsidRDefault="00E83A31" w:rsidP="00DC616F">
      <w:pPr>
        <w:pStyle w:val="Web"/>
        <w:shd w:val="clear" w:color="auto" w:fill="FFFFFF"/>
        <w:ind w:leftChars="-590" w:left="-1416"/>
      </w:pPr>
    </w:p>
    <w:p w:rsidR="00E83A31" w:rsidRDefault="00E83A31" w:rsidP="00DC616F">
      <w:pPr>
        <w:pStyle w:val="Web"/>
        <w:shd w:val="clear" w:color="auto" w:fill="FFFFFF"/>
        <w:ind w:leftChars="-590" w:left="-1416"/>
      </w:pPr>
    </w:p>
    <w:p w:rsidR="00E83A31" w:rsidRDefault="00E83A31" w:rsidP="00A13F45">
      <w:pPr>
        <w:pStyle w:val="Web"/>
        <w:shd w:val="clear" w:color="auto" w:fill="FFFFFF"/>
      </w:pPr>
    </w:p>
    <w:p w:rsidR="00A8371F" w:rsidRDefault="00A8371F" w:rsidP="00975211">
      <w:pPr>
        <w:pStyle w:val="Web"/>
        <w:shd w:val="clear" w:color="auto" w:fill="FFFFFF"/>
        <w:ind w:leftChars="-295" w:left="-708"/>
        <w:rPr>
          <w:rFonts w:ascii="標楷體" w:eastAsia="標楷體" w:hAnsi="標楷體"/>
          <w:b/>
          <w:color w:val="0000FF"/>
          <w:sz w:val="40"/>
          <w:szCs w:val="40"/>
          <w:u w:val="single"/>
        </w:rPr>
      </w:pPr>
    </w:p>
    <w:p w:rsidR="00E83A31" w:rsidRPr="00975211" w:rsidRDefault="00975211" w:rsidP="00975211">
      <w:pPr>
        <w:pStyle w:val="Web"/>
        <w:shd w:val="clear" w:color="auto" w:fill="FFFFFF"/>
        <w:ind w:leftChars="-295" w:left="-708"/>
        <w:rPr>
          <w:rFonts w:ascii="標楷體" w:eastAsia="標楷體" w:hAnsi="標楷體"/>
          <w:b/>
          <w:color w:val="0000FF"/>
          <w:sz w:val="40"/>
          <w:szCs w:val="40"/>
          <w:u w:val="single"/>
        </w:rPr>
      </w:pPr>
      <w:r w:rsidRPr="00975211"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四、轄內</w:t>
      </w:r>
      <w:proofErr w:type="gramStart"/>
      <w:r w:rsidRPr="00975211"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設備師士一覽表</w:t>
      </w:r>
      <w:proofErr w:type="gramEnd"/>
    </w:p>
    <w:tbl>
      <w:tblPr>
        <w:tblStyle w:val="a8"/>
        <w:tblW w:w="10132" w:type="dxa"/>
        <w:jc w:val="center"/>
        <w:tblInd w:w="-810" w:type="dxa"/>
        <w:tblLook w:val="04A0" w:firstRow="1" w:lastRow="0" w:firstColumn="1" w:lastColumn="0" w:noHBand="0" w:noVBand="1"/>
      </w:tblPr>
      <w:tblGrid>
        <w:gridCol w:w="3131"/>
        <w:gridCol w:w="1904"/>
        <w:gridCol w:w="1837"/>
        <w:gridCol w:w="3260"/>
      </w:tblGrid>
      <w:tr w:rsidR="00975211" w:rsidRPr="007E1721" w:rsidTr="007E1721">
        <w:trPr>
          <w:jc w:val="center"/>
        </w:trPr>
        <w:tc>
          <w:tcPr>
            <w:tcW w:w="3131" w:type="dxa"/>
            <w:vAlign w:val="center"/>
          </w:tcPr>
          <w:p w:rsidR="00975211" w:rsidRPr="007E1721" w:rsidRDefault="00975211" w:rsidP="007E1721">
            <w:pPr>
              <w:pStyle w:val="Web"/>
              <w:jc w:val="center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檢修單位名稱</w:t>
            </w:r>
          </w:p>
        </w:tc>
        <w:tc>
          <w:tcPr>
            <w:tcW w:w="1904" w:type="dxa"/>
            <w:vAlign w:val="center"/>
          </w:tcPr>
          <w:p w:rsidR="00975211" w:rsidRPr="007E1721" w:rsidRDefault="007E1721" w:rsidP="007E1721">
            <w:pPr>
              <w:pStyle w:val="Web"/>
              <w:jc w:val="center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檢修人員姓名</w:t>
            </w:r>
          </w:p>
        </w:tc>
        <w:tc>
          <w:tcPr>
            <w:tcW w:w="1837" w:type="dxa"/>
            <w:vAlign w:val="center"/>
          </w:tcPr>
          <w:p w:rsidR="00975211" w:rsidRPr="007E1721" w:rsidRDefault="007E1721" w:rsidP="007E1721">
            <w:pPr>
              <w:pStyle w:val="Web"/>
              <w:jc w:val="center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3260" w:type="dxa"/>
            <w:vAlign w:val="center"/>
          </w:tcPr>
          <w:p w:rsidR="00975211" w:rsidRPr="007E1721" w:rsidRDefault="007E1721" w:rsidP="007E1721">
            <w:pPr>
              <w:pStyle w:val="Web"/>
              <w:jc w:val="center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地址</w:t>
            </w:r>
          </w:p>
        </w:tc>
      </w:tr>
      <w:tr w:rsidR="00975211" w:rsidRPr="007E1721" w:rsidTr="007E1721">
        <w:trPr>
          <w:jc w:val="center"/>
        </w:trPr>
        <w:tc>
          <w:tcPr>
            <w:tcW w:w="3131" w:type="dxa"/>
            <w:vAlign w:val="center"/>
          </w:tcPr>
          <w:p w:rsidR="00975211" w:rsidRPr="007E1721" w:rsidRDefault="00975211" w:rsidP="007E1721">
            <w:pPr>
              <w:pStyle w:val="Web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安平消防器材實業有限公司</w:t>
            </w:r>
          </w:p>
        </w:tc>
        <w:tc>
          <w:tcPr>
            <w:tcW w:w="1904" w:type="dxa"/>
            <w:vAlign w:val="center"/>
          </w:tcPr>
          <w:p w:rsidR="00975211" w:rsidRPr="007E1721" w:rsidRDefault="007E1721" w:rsidP="007E1721">
            <w:pPr>
              <w:pStyle w:val="Web"/>
              <w:jc w:val="center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張志全</w:t>
            </w:r>
          </w:p>
        </w:tc>
        <w:tc>
          <w:tcPr>
            <w:tcW w:w="1837" w:type="dxa"/>
            <w:vAlign w:val="center"/>
          </w:tcPr>
          <w:p w:rsidR="00975211" w:rsidRPr="007E1721" w:rsidRDefault="007E1721" w:rsidP="007E1721">
            <w:pPr>
              <w:pStyle w:val="Web"/>
              <w:jc w:val="center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089-380700</w:t>
            </w:r>
          </w:p>
        </w:tc>
        <w:tc>
          <w:tcPr>
            <w:tcW w:w="3260" w:type="dxa"/>
            <w:vAlign w:val="center"/>
          </w:tcPr>
          <w:p w:rsidR="00975211" w:rsidRPr="007E1721" w:rsidRDefault="007E1721" w:rsidP="007E1721">
            <w:pPr>
              <w:pStyle w:val="Web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台東縣卑南鄉太平村和平路197巷35號</w:t>
            </w:r>
          </w:p>
        </w:tc>
      </w:tr>
      <w:tr w:rsidR="00975211" w:rsidRPr="007E1721" w:rsidTr="007E1721">
        <w:trPr>
          <w:trHeight w:val="1211"/>
          <w:jc w:val="center"/>
        </w:trPr>
        <w:tc>
          <w:tcPr>
            <w:tcW w:w="3131" w:type="dxa"/>
            <w:vAlign w:val="center"/>
          </w:tcPr>
          <w:p w:rsidR="00975211" w:rsidRPr="007E1721" w:rsidRDefault="00975211" w:rsidP="007E1721">
            <w:pPr>
              <w:pStyle w:val="Web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永安消防企業社</w:t>
            </w:r>
          </w:p>
        </w:tc>
        <w:tc>
          <w:tcPr>
            <w:tcW w:w="1904" w:type="dxa"/>
            <w:vAlign w:val="center"/>
          </w:tcPr>
          <w:p w:rsidR="00975211" w:rsidRPr="007E1721" w:rsidRDefault="007E1721" w:rsidP="007E1721">
            <w:pPr>
              <w:pStyle w:val="Web"/>
              <w:jc w:val="center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陳敏慧</w:t>
            </w:r>
          </w:p>
        </w:tc>
        <w:tc>
          <w:tcPr>
            <w:tcW w:w="1837" w:type="dxa"/>
            <w:vAlign w:val="center"/>
          </w:tcPr>
          <w:p w:rsidR="00975211" w:rsidRPr="007E1721" w:rsidRDefault="007E1721" w:rsidP="007E1721">
            <w:pPr>
              <w:pStyle w:val="Web"/>
              <w:jc w:val="center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089-329059</w:t>
            </w:r>
          </w:p>
        </w:tc>
        <w:tc>
          <w:tcPr>
            <w:tcW w:w="3260" w:type="dxa"/>
            <w:vAlign w:val="center"/>
          </w:tcPr>
          <w:p w:rsidR="00975211" w:rsidRPr="007E1721" w:rsidRDefault="007E1721" w:rsidP="007E1721">
            <w:pPr>
              <w:pStyle w:val="We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台東市博愛路189號</w:t>
            </w:r>
          </w:p>
        </w:tc>
      </w:tr>
      <w:tr w:rsidR="00975211" w:rsidRPr="007E1721" w:rsidTr="007E1721">
        <w:trPr>
          <w:trHeight w:val="1257"/>
          <w:jc w:val="center"/>
        </w:trPr>
        <w:tc>
          <w:tcPr>
            <w:tcW w:w="3131" w:type="dxa"/>
            <w:vAlign w:val="center"/>
          </w:tcPr>
          <w:p w:rsidR="00975211" w:rsidRPr="007E1721" w:rsidRDefault="00975211" w:rsidP="007E1721">
            <w:pPr>
              <w:pStyle w:val="Web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東龍消防工程行</w:t>
            </w:r>
          </w:p>
        </w:tc>
        <w:tc>
          <w:tcPr>
            <w:tcW w:w="1904" w:type="dxa"/>
            <w:vAlign w:val="center"/>
          </w:tcPr>
          <w:p w:rsidR="00975211" w:rsidRPr="007E1721" w:rsidRDefault="007E1721" w:rsidP="007E1721">
            <w:pPr>
              <w:pStyle w:val="Web"/>
              <w:jc w:val="center"/>
              <w:rPr>
                <w:sz w:val="28"/>
                <w:szCs w:val="28"/>
              </w:rPr>
            </w:pPr>
            <w:proofErr w:type="gramStart"/>
            <w:r w:rsidRPr="007E1721">
              <w:rPr>
                <w:rFonts w:hint="eastAsia"/>
                <w:sz w:val="28"/>
                <w:szCs w:val="28"/>
              </w:rPr>
              <w:t>侯明壯</w:t>
            </w:r>
            <w:proofErr w:type="gramEnd"/>
          </w:p>
        </w:tc>
        <w:tc>
          <w:tcPr>
            <w:tcW w:w="1837" w:type="dxa"/>
            <w:vAlign w:val="center"/>
          </w:tcPr>
          <w:p w:rsidR="00975211" w:rsidRPr="007E1721" w:rsidRDefault="007E1721" w:rsidP="007E1721">
            <w:pPr>
              <w:pStyle w:val="Web"/>
              <w:jc w:val="center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089-233880</w:t>
            </w:r>
          </w:p>
        </w:tc>
        <w:tc>
          <w:tcPr>
            <w:tcW w:w="3260" w:type="dxa"/>
            <w:vAlign w:val="center"/>
          </w:tcPr>
          <w:p w:rsidR="00975211" w:rsidRPr="007E1721" w:rsidRDefault="007E1721" w:rsidP="007E1721">
            <w:pPr>
              <w:pStyle w:val="We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台東市新展街45號1樓</w:t>
            </w:r>
          </w:p>
        </w:tc>
      </w:tr>
      <w:tr w:rsidR="00975211" w:rsidRPr="007E1721" w:rsidTr="007E1721">
        <w:trPr>
          <w:trHeight w:val="1275"/>
          <w:jc w:val="center"/>
        </w:trPr>
        <w:tc>
          <w:tcPr>
            <w:tcW w:w="3131" w:type="dxa"/>
            <w:vAlign w:val="center"/>
          </w:tcPr>
          <w:p w:rsidR="00975211" w:rsidRPr="007E1721" w:rsidRDefault="007E1721" w:rsidP="007E1721">
            <w:pPr>
              <w:pStyle w:val="Web"/>
              <w:rPr>
                <w:sz w:val="28"/>
                <w:szCs w:val="28"/>
              </w:rPr>
            </w:pPr>
            <w:proofErr w:type="gramStart"/>
            <w:r w:rsidRPr="007E1721">
              <w:rPr>
                <w:rFonts w:hint="eastAsia"/>
                <w:sz w:val="28"/>
                <w:szCs w:val="28"/>
              </w:rPr>
              <w:t>晉鴻消防</w:t>
            </w:r>
            <w:proofErr w:type="gramEnd"/>
            <w:r w:rsidRPr="007E1721">
              <w:rPr>
                <w:rFonts w:hint="eastAsia"/>
                <w:sz w:val="28"/>
                <w:szCs w:val="28"/>
              </w:rPr>
              <w:t>器材行</w:t>
            </w:r>
          </w:p>
        </w:tc>
        <w:tc>
          <w:tcPr>
            <w:tcW w:w="1904" w:type="dxa"/>
            <w:vAlign w:val="center"/>
          </w:tcPr>
          <w:p w:rsidR="00975211" w:rsidRPr="007E1721" w:rsidRDefault="007E1721" w:rsidP="007E1721">
            <w:pPr>
              <w:pStyle w:val="Web"/>
              <w:jc w:val="center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黃建銘</w:t>
            </w:r>
          </w:p>
        </w:tc>
        <w:tc>
          <w:tcPr>
            <w:tcW w:w="1837" w:type="dxa"/>
            <w:vAlign w:val="center"/>
          </w:tcPr>
          <w:p w:rsidR="00975211" w:rsidRPr="007E1721" w:rsidRDefault="007E1721" w:rsidP="007E1721">
            <w:pPr>
              <w:pStyle w:val="Web"/>
              <w:jc w:val="center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089-320576</w:t>
            </w:r>
          </w:p>
        </w:tc>
        <w:tc>
          <w:tcPr>
            <w:tcW w:w="3260" w:type="dxa"/>
            <w:vAlign w:val="center"/>
          </w:tcPr>
          <w:p w:rsidR="00975211" w:rsidRPr="007E1721" w:rsidRDefault="007E1721" w:rsidP="007E1721">
            <w:pPr>
              <w:pStyle w:val="We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台東市長安街16號</w:t>
            </w:r>
          </w:p>
        </w:tc>
      </w:tr>
      <w:tr w:rsidR="00975211" w:rsidRPr="007E1721" w:rsidTr="007E1721">
        <w:trPr>
          <w:trHeight w:val="1251"/>
          <w:jc w:val="center"/>
        </w:trPr>
        <w:tc>
          <w:tcPr>
            <w:tcW w:w="3131" w:type="dxa"/>
            <w:vAlign w:val="center"/>
          </w:tcPr>
          <w:p w:rsidR="00975211" w:rsidRPr="007E1721" w:rsidRDefault="00975211" w:rsidP="007E1721">
            <w:pPr>
              <w:pStyle w:val="Web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偉雄實業有限公司</w:t>
            </w:r>
          </w:p>
        </w:tc>
        <w:tc>
          <w:tcPr>
            <w:tcW w:w="1904" w:type="dxa"/>
            <w:vAlign w:val="center"/>
          </w:tcPr>
          <w:p w:rsidR="00975211" w:rsidRPr="007E1721" w:rsidRDefault="007E1721" w:rsidP="007E1721">
            <w:pPr>
              <w:pStyle w:val="Web"/>
              <w:jc w:val="center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楊卿偉</w:t>
            </w:r>
          </w:p>
        </w:tc>
        <w:tc>
          <w:tcPr>
            <w:tcW w:w="1837" w:type="dxa"/>
            <w:vAlign w:val="center"/>
          </w:tcPr>
          <w:p w:rsidR="00975211" w:rsidRPr="007E1721" w:rsidRDefault="007E1721" w:rsidP="007E1721">
            <w:pPr>
              <w:pStyle w:val="Web"/>
              <w:jc w:val="center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089-323355</w:t>
            </w:r>
          </w:p>
        </w:tc>
        <w:tc>
          <w:tcPr>
            <w:tcW w:w="3260" w:type="dxa"/>
            <w:vAlign w:val="center"/>
          </w:tcPr>
          <w:p w:rsidR="00975211" w:rsidRPr="007E1721" w:rsidRDefault="007E1721" w:rsidP="007E1721">
            <w:pPr>
              <w:pStyle w:val="We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台東市新生路490號</w:t>
            </w:r>
          </w:p>
        </w:tc>
      </w:tr>
      <w:tr w:rsidR="007E1721" w:rsidRPr="007E1721" w:rsidTr="007E1721">
        <w:trPr>
          <w:trHeight w:val="1411"/>
          <w:jc w:val="center"/>
        </w:trPr>
        <w:tc>
          <w:tcPr>
            <w:tcW w:w="3131" w:type="dxa"/>
            <w:vAlign w:val="center"/>
          </w:tcPr>
          <w:p w:rsidR="007E1721" w:rsidRPr="007E1721" w:rsidRDefault="007E1721" w:rsidP="007E1721">
            <w:pPr>
              <w:pStyle w:val="Web"/>
              <w:rPr>
                <w:sz w:val="28"/>
                <w:szCs w:val="28"/>
              </w:rPr>
            </w:pPr>
            <w:proofErr w:type="gramStart"/>
            <w:r w:rsidRPr="007E1721">
              <w:rPr>
                <w:rFonts w:hint="eastAsia"/>
                <w:sz w:val="28"/>
                <w:szCs w:val="28"/>
              </w:rPr>
              <w:t>宇陽消防</w:t>
            </w:r>
            <w:proofErr w:type="gramEnd"/>
            <w:r w:rsidRPr="007E1721">
              <w:rPr>
                <w:rFonts w:hint="eastAsia"/>
                <w:sz w:val="28"/>
                <w:szCs w:val="28"/>
              </w:rPr>
              <w:t>工程有限公司</w:t>
            </w:r>
          </w:p>
        </w:tc>
        <w:tc>
          <w:tcPr>
            <w:tcW w:w="1904" w:type="dxa"/>
            <w:vAlign w:val="center"/>
          </w:tcPr>
          <w:p w:rsidR="007E1721" w:rsidRPr="007E1721" w:rsidRDefault="007E1721" w:rsidP="007E1721">
            <w:pPr>
              <w:pStyle w:val="Web"/>
              <w:jc w:val="center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張文陽</w:t>
            </w:r>
          </w:p>
        </w:tc>
        <w:tc>
          <w:tcPr>
            <w:tcW w:w="1837" w:type="dxa"/>
            <w:vAlign w:val="center"/>
          </w:tcPr>
          <w:p w:rsidR="007E1721" w:rsidRPr="007E1721" w:rsidRDefault="007E1721" w:rsidP="007E1721">
            <w:pPr>
              <w:pStyle w:val="Web"/>
              <w:jc w:val="center"/>
              <w:rPr>
                <w:sz w:val="28"/>
                <w:szCs w:val="28"/>
              </w:rPr>
            </w:pPr>
            <w:r w:rsidRPr="007E1721">
              <w:rPr>
                <w:rFonts w:hint="eastAsia"/>
                <w:sz w:val="28"/>
                <w:szCs w:val="28"/>
              </w:rPr>
              <w:t>089-341212</w:t>
            </w:r>
          </w:p>
        </w:tc>
        <w:tc>
          <w:tcPr>
            <w:tcW w:w="3260" w:type="dxa"/>
            <w:vAlign w:val="center"/>
          </w:tcPr>
          <w:p w:rsidR="007E1721" w:rsidRPr="007E1721" w:rsidRDefault="007E1721" w:rsidP="007E1721">
            <w:pPr>
              <w:pStyle w:val="We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台東市浙江路30號</w:t>
            </w:r>
          </w:p>
        </w:tc>
      </w:tr>
    </w:tbl>
    <w:p w:rsidR="00E83A31" w:rsidRPr="008843B2" w:rsidRDefault="008843B2" w:rsidP="008843B2">
      <w:pPr>
        <w:pStyle w:val="Web"/>
        <w:shd w:val="clear" w:color="auto" w:fill="FFFFFF"/>
        <w:ind w:leftChars="-354" w:left="-850"/>
        <w:rPr>
          <w:sz w:val="28"/>
          <w:szCs w:val="28"/>
        </w:rPr>
      </w:pPr>
      <w:r>
        <w:rPr>
          <w:rFonts w:hint="eastAsia"/>
        </w:rPr>
        <w:t xml:space="preserve"> </w:t>
      </w:r>
      <w:r w:rsidRPr="008843B2">
        <w:rPr>
          <w:rFonts w:hint="eastAsia"/>
          <w:sz w:val="28"/>
          <w:szCs w:val="28"/>
        </w:rPr>
        <w:t>備註:</w:t>
      </w:r>
      <w:r>
        <w:rPr>
          <w:rFonts w:hint="eastAsia"/>
          <w:sz w:val="28"/>
          <w:szCs w:val="28"/>
        </w:rPr>
        <w:t xml:space="preserve"> </w:t>
      </w:r>
      <w:r w:rsidRPr="008843B2">
        <w:rPr>
          <w:rFonts w:hint="eastAsia"/>
          <w:sz w:val="28"/>
          <w:szCs w:val="28"/>
        </w:rPr>
        <w:t>以上排序</w:t>
      </w:r>
      <w:r>
        <w:rPr>
          <w:rFonts w:hint="eastAsia"/>
          <w:sz w:val="28"/>
          <w:szCs w:val="28"/>
        </w:rPr>
        <w:t>係</w:t>
      </w:r>
      <w:r w:rsidRPr="008843B2">
        <w:rPr>
          <w:rFonts w:hint="eastAsia"/>
          <w:sz w:val="28"/>
          <w:szCs w:val="28"/>
        </w:rPr>
        <w:t>依照中文字筆畫排序</w:t>
      </w:r>
    </w:p>
    <w:p w:rsidR="00E83A31" w:rsidRDefault="00E83A31" w:rsidP="00DC616F">
      <w:pPr>
        <w:pStyle w:val="Web"/>
        <w:shd w:val="clear" w:color="auto" w:fill="FFFFFF"/>
        <w:ind w:leftChars="-590" w:left="-1416"/>
      </w:pPr>
    </w:p>
    <w:p w:rsidR="00E83A31" w:rsidRDefault="00E83A31" w:rsidP="00DC616F">
      <w:pPr>
        <w:pStyle w:val="Web"/>
        <w:shd w:val="clear" w:color="auto" w:fill="FFFFFF"/>
        <w:ind w:leftChars="-590" w:left="-1416"/>
      </w:pPr>
    </w:p>
    <w:p w:rsidR="00E83A31" w:rsidRPr="00E83A31" w:rsidRDefault="00E83A31" w:rsidP="00DC616F">
      <w:pPr>
        <w:pStyle w:val="Web"/>
        <w:shd w:val="clear" w:color="auto" w:fill="FFFFFF"/>
        <w:ind w:leftChars="-590" w:left="-1416"/>
        <w:rPr>
          <w:rFonts w:ascii="微軟正黑體" w:eastAsia="微軟正黑體" w:hAnsi="微軟正黑體"/>
          <w:color w:val="222222"/>
          <w:spacing w:val="15"/>
          <w:sz w:val="20"/>
          <w:szCs w:val="20"/>
        </w:rPr>
      </w:pPr>
    </w:p>
    <w:p w:rsidR="00E9340F" w:rsidRDefault="00E9340F" w:rsidP="00DC616F">
      <w:pPr>
        <w:ind w:leftChars="-590" w:left="-1416"/>
      </w:pPr>
    </w:p>
    <w:p w:rsidR="00E83A31" w:rsidRDefault="00E83A31" w:rsidP="00DC616F">
      <w:pPr>
        <w:ind w:leftChars="-590" w:left="-1416"/>
      </w:pPr>
    </w:p>
    <w:p w:rsidR="00E83A31" w:rsidRDefault="00E83A31" w:rsidP="00DC616F">
      <w:pPr>
        <w:ind w:leftChars="-590" w:left="-1416"/>
      </w:pPr>
    </w:p>
    <w:p w:rsidR="00E83A31" w:rsidRDefault="00E83A31" w:rsidP="00DC616F">
      <w:pPr>
        <w:ind w:leftChars="-590" w:left="-1416"/>
      </w:pPr>
    </w:p>
    <w:p w:rsidR="00E83A31" w:rsidRDefault="00E83A31" w:rsidP="00DC616F">
      <w:pPr>
        <w:ind w:leftChars="-590" w:left="-1416"/>
      </w:pPr>
    </w:p>
    <w:p w:rsidR="00E83A31" w:rsidRDefault="00E83A31" w:rsidP="00DC616F">
      <w:pPr>
        <w:ind w:leftChars="-590" w:left="-1416"/>
      </w:pPr>
    </w:p>
    <w:p w:rsidR="00A8371F" w:rsidRDefault="00A8371F" w:rsidP="00DC616F">
      <w:pPr>
        <w:ind w:leftChars="-590" w:left="-1416"/>
      </w:pPr>
    </w:p>
    <w:p w:rsidR="00A8371F" w:rsidRDefault="00A8371F" w:rsidP="00DC616F">
      <w:pPr>
        <w:ind w:leftChars="-590" w:left="-1416"/>
      </w:pPr>
    </w:p>
    <w:p w:rsidR="007C2565" w:rsidRPr="00E9340F" w:rsidRDefault="00C20E97" w:rsidP="008843B2">
      <w:pPr>
        <w:spacing w:line="480" w:lineRule="auto"/>
        <w:jc w:val="center"/>
        <w:rPr>
          <w:rFonts w:ascii="標楷體" w:eastAsia="標楷體" w:hAnsi="標楷體"/>
          <w:b/>
          <w:sz w:val="52"/>
          <w:szCs w:val="52"/>
        </w:rPr>
      </w:pPr>
      <w:r w:rsidRPr="00E9340F">
        <w:rPr>
          <w:rFonts w:ascii="標楷體" w:eastAsia="標楷體" w:hAnsi="標楷體" w:hint="eastAsia"/>
          <w:b/>
          <w:sz w:val="52"/>
          <w:szCs w:val="52"/>
        </w:rPr>
        <w:t>防火管理</w:t>
      </w:r>
      <w:r w:rsidR="00393ECC" w:rsidRPr="00E9340F">
        <w:rPr>
          <w:rFonts w:ascii="標楷體" w:eastAsia="標楷體" w:hAnsi="標楷體" w:hint="eastAsia"/>
          <w:b/>
          <w:sz w:val="52"/>
          <w:szCs w:val="52"/>
        </w:rPr>
        <w:t>制度</w:t>
      </w:r>
    </w:p>
    <w:p w:rsidR="00975211" w:rsidRDefault="00975211" w:rsidP="007C2565">
      <w:pPr>
        <w:spacing w:line="480" w:lineRule="auto"/>
        <w:ind w:leftChars="-354" w:left="-850"/>
        <w:rPr>
          <w:rFonts w:ascii="標楷體" w:eastAsia="標楷體" w:hAnsi="標楷體"/>
          <w:color w:val="0000FF"/>
          <w:sz w:val="40"/>
          <w:szCs w:val="40"/>
          <w:u w:val="single"/>
        </w:rPr>
      </w:pPr>
    </w:p>
    <w:p w:rsidR="00C20E97" w:rsidRPr="007C2565" w:rsidRDefault="007C2565" w:rsidP="007C2565">
      <w:pPr>
        <w:spacing w:line="480" w:lineRule="auto"/>
        <w:ind w:leftChars="-354" w:left="-850"/>
        <w:rPr>
          <w:rFonts w:ascii="標楷體" w:eastAsia="標楷體" w:hAnsi="標楷體"/>
          <w:sz w:val="40"/>
          <w:szCs w:val="40"/>
        </w:rPr>
      </w:pPr>
      <w:r w:rsidRPr="007C2565">
        <w:rPr>
          <w:rFonts w:ascii="標楷體" w:eastAsia="標楷體" w:hAnsi="標楷體" w:hint="eastAsia"/>
          <w:color w:val="0000FF"/>
          <w:sz w:val="40"/>
          <w:szCs w:val="40"/>
          <w:u w:val="single"/>
        </w:rPr>
        <w:t>一</w:t>
      </w:r>
      <w:r w:rsidR="00393ECC" w:rsidRPr="007C2565"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、防火管理人</w:t>
      </w:r>
      <w:r w:rsidR="00D9292D" w:rsidRPr="007C2565"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職責</w:t>
      </w:r>
    </w:p>
    <w:p w:rsidR="00241FD7" w:rsidRDefault="00D9292D" w:rsidP="00241FD7">
      <w:pPr>
        <w:pStyle w:val="HTML"/>
        <w:tabs>
          <w:tab w:val="clear" w:pos="8244"/>
          <w:tab w:val="clear" w:pos="9160"/>
          <w:tab w:val="left" w:pos="9498"/>
        </w:tabs>
        <w:spacing w:line="600" w:lineRule="auto"/>
        <w:ind w:leftChars="-354" w:left="-850" w:rightChars="-437" w:right="-1049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8655F">
        <w:rPr>
          <w:rFonts w:asciiTheme="minorEastAsia" w:eastAsiaTheme="minorEastAsia" w:hAnsiTheme="minorEastAsia" w:cs="新細明體" w:hint="eastAsia"/>
          <w:color w:val="333333"/>
          <w:spacing w:val="15"/>
          <w:sz w:val="28"/>
          <w:szCs w:val="28"/>
        </w:rPr>
        <w:t>(</w:t>
      </w:r>
      <w:proofErr w:type="gramStart"/>
      <w:r w:rsidRPr="0018655F">
        <w:rPr>
          <w:rFonts w:asciiTheme="minorEastAsia" w:eastAsiaTheme="minorEastAsia" w:hAnsiTheme="minorEastAsia" w:cs="新細明體" w:hint="eastAsia"/>
          <w:color w:val="333333"/>
          <w:spacing w:val="15"/>
          <w:sz w:val="28"/>
          <w:szCs w:val="28"/>
        </w:rPr>
        <w:t>一</w:t>
      </w:r>
      <w:proofErr w:type="gramEnd"/>
      <w:r w:rsidRPr="0018655F">
        <w:rPr>
          <w:rFonts w:asciiTheme="minorEastAsia" w:eastAsiaTheme="minorEastAsia" w:hAnsiTheme="minorEastAsia" w:cs="新細明體" w:hint="eastAsia"/>
          <w:color w:val="333333"/>
          <w:spacing w:val="15"/>
          <w:sz w:val="28"/>
          <w:szCs w:val="28"/>
        </w:rPr>
        <w:t>)法令規定:</w:t>
      </w:r>
      <w:r w:rsidRPr="0018655F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</w:p>
    <w:p w:rsidR="00241FD7" w:rsidRDefault="00241FD7" w:rsidP="00241FD7">
      <w:pPr>
        <w:pStyle w:val="HTML"/>
        <w:tabs>
          <w:tab w:val="clear" w:pos="8244"/>
          <w:tab w:val="clear" w:pos="9160"/>
          <w:tab w:val="left" w:pos="9498"/>
        </w:tabs>
        <w:spacing w:line="600" w:lineRule="auto"/>
        <w:ind w:leftChars="-354" w:left="-850" w:rightChars="-437" w:right="-1049"/>
        <w:rPr>
          <w:rFonts w:asciiTheme="minorEastAsia" w:eastAsiaTheme="minorEastAsia" w:hAnsiTheme="minorEastAsia" w:cs="新細明體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1.消防法第13條規定</w:t>
      </w:r>
      <w:r w:rsidR="00D9292D" w:rsidRPr="0018655F">
        <w:rPr>
          <w:rFonts w:asciiTheme="minorEastAsia" w:eastAsiaTheme="minorEastAsia" w:hAnsiTheme="minorEastAsia"/>
          <w:color w:val="000000"/>
          <w:sz w:val="28"/>
          <w:szCs w:val="28"/>
        </w:rPr>
        <w:t>一定規模以上供公眾使用建築物，應由管理權人，</w:t>
      </w:r>
      <w:proofErr w:type="gramStart"/>
      <w:r w:rsidR="00D9292D" w:rsidRPr="0018655F">
        <w:rPr>
          <w:rFonts w:asciiTheme="minorEastAsia" w:eastAsiaTheme="minorEastAsia" w:hAnsiTheme="minorEastAsia"/>
          <w:color w:val="000000"/>
          <w:sz w:val="28"/>
          <w:szCs w:val="28"/>
        </w:rPr>
        <w:t>遴</w:t>
      </w:r>
      <w:proofErr w:type="gramEnd"/>
      <w:r w:rsidR="00D9292D" w:rsidRPr="0018655F">
        <w:rPr>
          <w:rFonts w:asciiTheme="minorEastAsia" w:eastAsiaTheme="minorEastAsia" w:hAnsiTheme="minorEastAsia"/>
          <w:color w:val="000000"/>
          <w:sz w:val="28"/>
          <w:szCs w:val="28"/>
        </w:rPr>
        <w:t>用防火管</w:t>
      </w:r>
      <w:r w:rsidR="007C2565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D9292D" w:rsidRPr="0018655F">
        <w:rPr>
          <w:rFonts w:asciiTheme="minorEastAsia" w:eastAsiaTheme="minorEastAsia" w:hAnsiTheme="minorEastAsia"/>
          <w:color w:val="000000"/>
          <w:sz w:val="28"/>
          <w:szCs w:val="28"/>
        </w:rPr>
        <w:t>理人，責其</w:t>
      </w:r>
      <w:r w:rsidR="00D9292D" w:rsidRPr="00241FD7">
        <w:rPr>
          <w:rFonts w:asciiTheme="minorEastAsia" w:eastAsiaTheme="minorEastAsia" w:hAnsiTheme="minorEastAsia"/>
          <w:color w:val="FF0000"/>
          <w:sz w:val="28"/>
          <w:szCs w:val="28"/>
        </w:rPr>
        <w:t>製定消防防護計畫，報請消防機關核備</w:t>
      </w:r>
      <w:r w:rsidR="00D9292D" w:rsidRPr="0018655F">
        <w:rPr>
          <w:rFonts w:asciiTheme="minorEastAsia" w:eastAsiaTheme="minorEastAsia" w:hAnsiTheme="minorEastAsia"/>
          <w:color w:val="000000"/>
          <w:sz w:val="28"/>
          <w:szCs w:val="28"/>
        </w:rPr>
        <w:t>，並依該計畫執行有關防火管理上必要之業務。地面樓層達十一層以上建築物、地下建築物或中央主管機關指定之建築物，其管理權有</w:t>
      </w:r>
      <w:proofErr w:type="gramStart"/>
      <w:r w:rsidR="00D9292D" w:rsidRPr="0018655F">
        <w:rPr>
          <w:rFonts w:asciiTheme="minorEastAsia" w:eastAsiaTheme="minorEastAsia" w:hAnsiTheme="minorEastAsia"/>
          <w:color w:val="000000"/>
          <w:sz w:val="28"/>
          <w:szCs w:val="28"/>
        </w:rPr>
        <w:t>分屬時</w:t>
      </w:r>
      <w:proofErr w:type="gramEnd"/>
      <w:r w:rsidR="00D9292D" w:rsidRPr="0018655F">
        <w:rPr>
          <w:rFonts w:asciiTheme="minorEastAsia" w:eastAsiaTheme="minorEastAsia" w:hAnsiTheme="minorEastAsia"/>
          <w:color w:val="000000"/>
          <w:sz w:val="28"/>
          <w:szCs w:val="28"/>
        </w:rPr>
        <w:t>，各管理權人應協議製定共同消防防護計畫，並報請消防機關核備。</w:t>
      </w:r>
      <w:r w:rsidR="00D9292D" w:rsidRPr="0018655F">
        <w:rPr>
          <w:rFonts w:asciiTheme="minorEastAsia" w:eastAsiaTheme="minorEastAsia" w:hAnsiTheme="minorEastAsia" w:cs="新細明體"/>
          <w:color w:val="000000"/>
          <w:sz w:val="28"/>
          <w:szCs w:val="28"/>
        </w:rPr>
        <w:t>防火管理人</w:t>
      </w:r>
      <w:proofErr w:type="gramStart"/>
      <w:r w:rsidR="00D9292D" w:rsidRPr="0018655F">
        <w:rPr>
          <w:rFonts w:asciiTheme="minorEastAsia" w:eastAsiaTheme="minorEastAsia" w:hAnsiTheme="minorEastAsia" w:cs="新細明體"/>
          <w:color w:val="000000"/>
          <w:sz w:val="28"/>
          <w:szCs w:val="28"/>
        </w:rPr>
        <w:t>遴</w:t>
      </w:r>
      <w:proofErr w:type="gramEnd"/>
      <w:r w:rsidR="00D9292D" w:rsidRPr="0018655F">
        <w:rPr>
          <w:rFonts w:asciiTheme="minorEastAsia" w:eastAsiaTheme="minorEastAsia" w:hAnsiTheme="minorEastAsia" w:cs="新細明體"/>
          <w:color w:val="000000"/>
          <w:sz w:val="28"/>
          <w:szCs w:val="28"/>
        </w:rPr>
        <w:t>用後應報請直轄市、縣（市）消防機關備查；異動時，亦同</w:t>
      </w:r>
      <w:r>
        <w:rPr>
          <w:rFonts w:asciiTheme="minorEastAsia" w:eastAsiaTheme="minorEastAsia" w:hAnsiTheme="minorEastAsia" w:cs="新細明體" w:hint="eastAsia"/>
          <w:color w:val="000000"/>
          <w:sz w:val="28"/>
          <w:szCs w:val="28"/>
        </w:rPr>
        <w:t>。</w:t>
      </w:r>
    </w:p>
    <w:p w:rsidR="00241FD7" w:rsidRPr="00241FD7" w:rsidRDefault="00241FD7" w:rsidP="00241FD7">
      <w:pPr>
        <w:pStyle w:val="HTML"/>
        <w:tabs>
          <w:tab w:val="clear" w:pos="8244"/>
          <w:tab w:val="clear" w:pos="9160"/>
          <w:tab w:val="left" w:pos="9498"/>
        </w:tabs>
        <w:spacing w:line="600" w:lineRule="auto"/>
        <w:ind w:leftChars="-354" w:left="-850" w:rightChars="-437" w:right="-1049"/>
        <w:rPr>
          <w:rFonts w:asciiTheme="minorEastAsia" w:eastAsiaTheme="minorEastAsia" w:hAnsiTheme="minorEastAsia" w:cs="新細明體"/>
          <w:color w:val="000000"/>
          <w:sz w:val="28"/>
          <w:szCs w:val="28"/>
        </w:rPr>
      </w:pPr>
      <w:r w:rsidRPr="00241FD7">
        <w:rPr>
          <w:rFonts w:asciiTheme="minorEastAsia" w:eastAsiaTheme="minorEastAsia" w:hAnsiTheme="minorEastAsia" w:cs="新細明體" w:hint="eastAsia"/>
          <w:color w:val="000000"/>
          <w:sz w:val="28"/>
          <w:szCs w:val="28"/>
        </w:rPr>
        <w:t>2.消防法第40條規定</w:t>
      </w:r>
      <w:r w:rsidRPr="00241FD7">
        <w:rPr>
          <w:rFonts w:asciiTheme="minorEastAsia" w:eastAsiaTheme="minorEastAsia" w:hAnsiTheme="minorEastAsia"/>
          <w:color w:val="000000"/>
          <w:sz w:val="28"/>
          <w:szCs w:val="28"/>
        </w:rPr>
        <w:t>經通知限期改善逾期不改善者，處其管理權人新臺幣一萬元以上五萬元以下罰鍰；經處罰鍰後仍不改善者，得連續處罰。</w:t>
      </w:r>
    </w:p>
    <w:p w:rsidR="00241FD7" w:rsidRDefault="00241FD7" w:rsidP="00241F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Chars="-354" w:left="-850" w:rightChars="-437" w:right="-1049"/>
        <w:rPr>
          <w:rFonts w:asciiTheme="minorEastAsia" w:hAnsiTheme="minorEastAsia" w:cs="細明體"/>
          <w:color w:val="000000"/>
          <w:kern w:val="0"/>
          <w:sz w:val="28"/>
          <w:szCs w:val="28"/>
        </w:rPr>
      </w:pPr>
    </w:p>
    <w:p w:rsidR="00D9292D" w:rsidRPr="0018655F" w:rsidRDefault="00D9292D" w:rsidP="00241F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Chars="-354" w:left="-850" w:rightChars="-437" w:right="-1049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(二)資格限制及業務內容</w:t>
      </w:r>
    </w:p>
    <w:p w:rsidR="00393ECC" w:rsidRPr="0018655F" w:rsidRDefault="00393ECC" w:rsidP="00241FD7">
      <w:pPr>
        <w:widowControl/>
        <w:spacing w:line="480" w:lineRule="auto"/>
        <w:ind w:leftChars="-354" w:left="-850" w:rightChars="-496" w:right="-1190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擔任「防火管理人」者，需為</w:t>
      </w:r>
      <w:r w:rsidRPr="0018655F">
        <w:rPr>
          <w:rFonts w:asciiTheme="minorEastAsia" w:hAnsiTheme="minorEastAsia" w:cs="新細明體" w:hint="eastAsia"/>
          <w:color w:val="FF0000"/>
          <w:spacing w:val="15"/>
          <w:kern w:val="0"/>
          <w:sz w:val="28"/>
          <w:szCs w:val="28"/>
        </w:rPr>
        <w:t>管理或監督層次之幹部</w:t>
      </w: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，並經直轄市、縣（市）消防機關或中央消防機關認可之專業機構，接受</w:t>
      </w:r>
      <w:r w:rsidRPr="0018655F">
        <w:rPr>
          <w:rFonts w:asciiTheme="minorEastAsia" w:hAnsiTheme="minorEastAsia" w:cs="新細明體" w:hint="eastAsia"/>
          <w:color w:val="FF0000"/>
          <w:spacing w:val="15"/>
          <w:kern w:val="0"/>
          <w:sz w:val="28"/>
          <w:szCs w:val="28"/>
        </w:rPr>
        <w:t>12小時</w:t>
      </w: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以上之講習訓練合格領</w:t>
      </w: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lastRenderedPageBreak/>
        <w:t>有證書始得擔任。並且，</w:t>
      </w:r>
      <w:r w:rsidRPr="0018655F">
        <w:rPr>
          <w:rFonts w:asciiTheme="minorEastAsia" w:hAnsiTheme="minorEastAsia" w:cs="新細明體" w:hint="eastAsia"/>
          <w:color w:val="FF0000"/>
          <w:spacing w:val="15"/>
          <w:kern w:val="0"/>
          <w:sz w:val="28"/>
          <w:szCs w:val="28"/>
        </w:rPr>
        <w:t>每3年</w:t>
      </w: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至少應接受</w:t>
      </w:r>
      <w:proofErr w:type="gramStart"/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複</w:t>
      </w:r>
      <w:proofErr w:type="gramEnd"/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訓1次</w:t>
      </w:r>
      <w:r w:rsid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，</w:t>
      </w:r>
      <w:proofErr w:type="gramStart"/>
      <w:r w:rsid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複訓須</w:t>
      </w:r>
      <w:proofErr w:type="gramEnd"/>
      <w:r w:rsid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接受6小時以上講習訓練合格</w:t>
      </w: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。業務主要內容</w:t>
      </w:r>
      <w:r w:rsidR="00E9455D"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有</w:t>
      </w: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：</w:t>
      </w:r>
    </w:p>
    <w:p w:rsidR="00393ECC" w:rsidRPr="0018655F" w:rsidRDefault="00393ECC" w:rsidP="007C2565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ind w:left="-426" w:rightChars="-496" w:right="-1190" w:hanging="425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制定消防防護計畫，規劃防災相關事項。</w:t>
      </w:r>
    </w:p>
    <w:p w:rsidR="00393ECC" w:rsidRPr="0018655F" w:rsidRDefault="00393ECC" w:rsidP="007C2565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ind w:left="-426" w:rightChars="-496" w:right="-1190" w:hanging="425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自衛消防編組：員工在10人以上者，至少編組滅火班、通報班及避難引導班；員工在50人以上者，應增編安全防護班及救護班。</w:t>
      </w:r>
    </w:p>
    <w:p w:rsidR="00393ECC" w:rsidRPr="0018655F" w:rsidRDefault="00393ECC" w:rsidP="007C2565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ind w:left="-426" w:rightChars="-496" w:right="-1190" w:hanging="425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規劃防火避難設施自行檢查，每月至少檢查一次，檢查結果如有缺失，應報告管理權人立即改善。</w:t>
      </w:r>
    </w:p>
    <w:p w:rsidR="00393ECC" w:rsidRPr="0018655F" w:rsidRDefault="00393ECC" w:rsidP="007C2565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ind w:left="-426" w:rightChars="-496" w:right="-1190" w:hanging="425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規劃消防安全設備之維護管理。</w:t>
      </w:r>
    </w:p>
    <w:p w:rsidR="00393ECC" w:rsidRPr="0018655F" w:rsidRDefault="00393ECC" w:rsidP="007C2565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ind w:left="-426" w:rightChars="-496" w:right="-1190" w:hanging="425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火災及其他災害發生時之滅火行動、通報連絡及避難引導等。</w:t>
      </w:r>
    </w:p>
    <w:p w:rsidR="00393ECC" w:rsidRPr="0018655F" w:rsidRDefault="00393ECC" w:rsidP="007C2565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ind w:left="-426" w:rightChars="-496" w:right="-1190" w:hanging="425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實施滅火、通報及避難逃生訓練，每半年至少應舉辦一次，每次不得少於</w:t>
      </w:r>
      <w:r w:rsidR="00241FD7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四</w:t>
      </w: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小時，並應事先通報當地消防機關。</w:t>
      </w:r>
    </w:p>
    <w:p w:rsidR="00393ECC" w:rsidRPr="0018655F" w:rsidRDefault="00393ECC" w:rsidP="007C2565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ind w:left="-426" w:rightChars="-496" w:right="-1190" w:hanging="425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防災應變之教育訓練。</w:t>
      </w:r>
    </w:p>
    <w:p w:rsidR="00393ECC" w:rsidRPr="0018655F" w:rsidRDefault="00393ECC" w:rsidP="007C2565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ind w:left="-426" w:rightChars="-496" w:right="-1190" w:hanging="425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用火、用電之監督管理，減少因用火、用電不慎所引發之火災。</w:t>
      </w:r>
    </w:p>
    <w:p w:rsidR="00393ECC" w:rsidRPr="0018655F" w:rsidRDefault="00393ECC" w:rsidP="007C2565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ind w:left="-426" w:rightChars="-496" w:right="-1190" w:hanging="425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制定防止縱火相關措施，杜絕縱火案件發生。</w:t>
      </w:r>
    </w:p>
    <w:p w:rsidR="00393ECC" w:rsidRPr="0018655F" w:rsidRDefault="00393ECC" w:rsidP="007C2565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ind w:left="-426" w:rightChars="-496" w:right="-1190" w:hanging="425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設置場所之位置圖、逃生避難圖及平面圖。</w:t>
      </w:r>
    </w:p>
    <w:p w:rsidR="00393ECC" w:rsidRPr="0018655F" w:rsidRDefault="00393ECC" w:rsidP="007C2565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ind w:left="-426" w:rightChars="-496" w:right="-1190" w:hanging="425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遇有增建、改建、修建、室內裝修施工時，需另定消防防護計畫，以監督施工單位用火、用電情形。</w:t>
      </w:r>
    </w:p>
    <w:p w:rsidR="00393ECC" w:rsidRDefault="00393ECC" w:rsidP="007C2565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ind w:left="-426" w:rightChars="-496" w:right="-1190" w:hanging="425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18655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其他防災應變上之必要事項。</w:t>
      </w:r>
    </w:p>
    <w:p w:rsidR="007C2565" w:rsidRDefault="007C2565" w:rsidP="007C2565">
      <w:pPr>
        <w:widowControl/>
        <w:spacing w:line="480" w:lineRule="auto"/>
        <w:ind w:left="-426" w:rightChars="-496" w:right="-1190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</w:p>
    <w:p w:rsidR="007C2565" w:rsidRDefault="007C2565" w:rsidP="007C2565">
      <w:pPr>
        <w:widowControl/>
        <w:spacing w:line="480" w:lineRule="auto"/>
        <w:ind w:left="-426" w:rightChars="-496" w:right="-1190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</w:p>
    <w:p w:rsidR="00A8371F" w:rsidRDefault="00A8371F" w:rsidP="007C2565">
      <w:pPr>
        <w:widowControl/>
        <w:spacing w:line="480" w:lineRule="auto"/>
        <w:ind w:left="-426" w:rightChars="-496" w:right="-1190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</w:p>
    <w:p w:rsidR="00975211" w:rsidRDefault="00975211" w:rsidP="007C2565">
      <w:pPr>
        <w:widowControl/>
        <w:spacing w:line="480" w:lineRule="auto"/>
        <w:ind w:left="-426" w:rightChars="-496" w:right="-1190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</w:p>
    <w:p w:rsidR="00A8371F" w:rsidRDefault="00A8371F" w:rsidP="007C2565">
      <w:pPr>
        <w:widowControl/>
        <w:spacing w:line="480" w:lineRule="auto"/>
        <w:ind w:left="-426" w:rightChars="-496" w:right="-1190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</w:p>
    <w:p w:rsidR="006B1D81" w:rsidRPr="0018655F" w:rsidRDefault="006B1D81" w:rsidP="007C2565">
      <w:pPr>
        <w:widowControl/>
        <w:spacing w:line="480" w:lineRule="auto"/>
        <w:ind w:left="-426" w:rightChars="-496" w:right="-1190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</w:p>
    <w:p w:rsidR="00241FD7" w:rsidRPr="00975211" w:rsidRDefault="004D4621" w:rsidP="007C2565">
      <w:pPr>
        <w:widowControl/>
        <w:spacing w:line="480" w:lineRule="auto"/>
        <w:ind w:leftChars="-354" w:left="-850" w:rightChars="-142" w:right="-341"/>
        <w:rPr>
          <w:rFonts w:ascii="標楷體" w:eastAsia="標楷體" w:hAnsi="標楷體" w:cs="新細明體"/>
          <w:b/>
          <w:color w:val="0000FF"/>
          <w:spacing w:val="15"/>
          <w:kern w:val="0"/>
          <w:sz w:val="40"/>
          <w:szCs w:val="40"/>
          <w:u w:val="single"/>
        </w:rPr>
      </w:pPr>
      <w:r>
        <w:rPr>
          <w:rFonts w:ascii="標楷體" w:eastAsia="標楷體" w:hAnsi="標楷體" w:cs="新細明體" w:hint="eastAsia"/>
          <w:b/>
          <w:color w:val="0000FF"/>
          <w:spacing w:val="15"/>
          <w:kern w:val="0"/>
          <w:sz w:val="40"/>
          <w:szCs w:val="40"/>
          <w:u w:val="single"/>
        </w:rPr>
        <w:t>二、應實施防火管理之場所</w:t>
      </w:r>
    </w:p>
    <w:p w:rsidR="007C2565" w:rsidRDefault="00241FD7" w:rsidP="007C2565">
      <w:pPr>
        <w:widowControl/>
        <w:spacing w:line="480" w:lineRule="auto"/>
        <w:ind w:leftChars="-354" w:left="-850" w:rightChars="-142" w:right="-341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依消防法施行細則第13條第1項規定，指下列「一定規模以上供公眾使用建築物」：</w:t>
      </w:r>
    </w:p>
    <w:p w:rsidR="007C2565" w:rsidRPr="00E9340F" w:rsidRDefault="00241FD7" w:rsidP="00E9340F">
      <w:pPr>
        <w:pStyle w:val="a7"/>
        <w:widowControl/>
        <w:numPr>
          <w:ilvl w:val="0"/>
          <w:numId w:val="3"/>
        </w:numPr>
        <w:spacing w:line="480" w:lineRule="auto"/>
        <w:ind w:leftChars="0" w:rightChars="-142" w:right="-341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E9340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電影片映演場所（戲院、電影院）、演藝場、歌廳、舞廳、夜</w:t>
      </w:r>
    </w:p>
    <w:p w:rsidR="00E9340F" w:rsidRPr="00E9340F" w:rsidRDefault="00E9340F" w:rsidP="00E9340F">
      <w:pPr>
        <w:pStyle w:val="a7"/>
        <w:widowControl/>
        <w:spacing w:line="480" w:lineRule="auto"/>
        <w:ind w:leftChars="0" w:left="410" w:rightChars="-142" w:right="-341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總會、俱樂部、保齡球館、三溫暖。</w:t>
      </w:r>
    </w:p>
    <w:p w:rsidR="00241FD7" w:rsidRPr="007C2565" w:rsidRDefault="00241FD7" w:rsidP="007C2565">
      <w:pPr>
        <w:widowControl/>
        <w:spacing w:line="480" w:lineRule="auto"/>
        <w:ind w:leftChars="-295" w:left="145" w:rightChars="-142" w:right="-341" w:hanging="853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（二）理容院（觀光理髮、視聽理容等）、指壓按摩場所、錄影節目帶播映場所（</w:t>
      </w:r>
      <w:proofErr w:type="gramStart"/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ＭＴＶ</w:t>
      </w:r>
      <w:proofErr w:type="gramEnd"/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等）、視聽歌唱場所（</w:t>
      </w:r>
      <w:proofErr w:type="gramStart"/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ＫＴＶ</w:t>
      </w:r>
      <w:proofErr w:type="gramEnd"/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等）、酒家、</w:t>
      </w:r>
      <w:proofErr w:type="gramStart"/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ＰＵＢ</w:t>
      </w:r>
      <w:proofErr w:type="gramEnd"/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、酒店（廊）。</w:t>
      </w:r>
    </w:p>
    <w:p w:rsidR="00241FD7" w:rsidRPr="007C2565" w:rsidRDefault="00241FD7" w:rsidP="007C2565">
      <w:pPr>
        <w:widowControl/>
        <w:spacing w:line="480" w:lineRule="auto"/>
        <w:ind w:leftChars="-295" w:left="145" w:rightChars="-142" w:right="-341" w:hanging="853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（三）國際觀光旅館、旅（賓）館。</w:t>
      </w:r>
    </w:p>
    <w:p w:rsidR="00241FD7" w:rsidRPr="007C2565" w:rsidRDefault="00241FD7" w:rsidP="007C2565">
      <w:pPr>
        <w:widowControl/>
        <w:spacing w:line="480" w:lineRule="auto"/>
        <w:ind w:leftChars="-295" w:left="145" w:rightChars="-142" w:right="-341" w:hanging="853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（四）總樓地板面積在五百平方公尺以上之百貨商場、超級市場及遊藝場等場所。</w:t>
      </w:r>
    </w:p>
    <w:p w:rsidR="00241FD7" w:rsidRPr="007C2565" w:rsidRDefault="00241FD7" w:rsidP="007C2565">
      <w:pPr>
        <w:widowControl/>
        <w:spacing w:line="480" w:lineRule="auto"/>
        <w:ind w:leftChars="-295" w:left="145" w:rightChars="-142" w:right="-341" w:hanging="853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（五）總樓地板面積在三百平方公尺以上之餐廳。</w:t>
      </w:r>
    </w:p>
    <w:p w:rsidR="00241FD7" w:rsidRPr="007C2565" w:rsidRDefault="00241FD7" w:rsidP="007C2565">
      <w:pPr>
        <w:widowControl/>
        <w:spacing w:line="480" w:lineRule="auto"/>
        <w:ind w:leftChars="-295" w:left="145" w:rightChars="-142" w:right="-341" w:hanging="853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（六）醫院、療養院、養老院。</w:t>
      </w:r>
    </w:p>
    <w:p w:rsidR="00241FD7" w:rsidRPr="007C2565" w:rsidRDefault="00241FD7" w:rsidP="007C2565">
      <w:pPr>
        <w:widowControl/>
        <w:spacing w:line="480" w:lineRule="auto"/>
        <w:ind w:leftChars="-295" w:left="145" w:rightChars="-142" w:right="-341" w:hanging="853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（七）學校、總樓地板面積在二百平方公尺以上之補習班或訓練班。</w:t>
      </w:r>
    </w:p>
    <w:p w:rsidR="00241FD7" w:rsidRPr="007C2565" w:rsidRDefault="00241FD7" w:rsidP="007C2565">
      <w:pPr>
        <w:widowControl/>
        <w:spacing w:line="480" w:lineRule="auto"/>
        <w:ind w:leftChars="-295" w:left="145" w:rightChars="-142" w:right="-341" w:hanging="853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（八）總樓地板面積在五百平方公尺以上，其員工在三十人以上之工廠或機關（構）。</w:t>
      </w:r>
    </w:p>
    <w:p w:rsidR="00241FD7" w:rsidRPr="007C2565" w:rsidRDefault="00241FD7" w:rsidP="007C2565">
      <w:pPr>
        <w:widowControl/>
        <w:spacing w:line="480" w:lineRule="auto"/>
        <w:ind w:leftChars="-295" w:left="145" w:rightChars="-142" w:right="-341" w:hanging="853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（九）其他經中央主管機關指定之供公眾使用之場所。</w:t>
      </w:r>
    </w:p>
    <w:p w:rsidR="007C2565" w:rsidRPr="007C2565" w:rsidRDefault="007C2565" w:rsidP="007C2565">
      <w:pPr>
        <w:widowControl/>
        <w:spacing w:line="480" w:lineRule="auto"/>
        <w:ind w:leftChars="-295" w:left="145" w:rightChars="-142" w:right="-341" w:hanging="853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lastRenderedPageBreak/>
        <w:t xml:space="preserve"> </w:t>
      </w:r>
      <w:r w:rsidRPr="00E9340F">
        <w:rPr>
          <w:rFonts w:asciiTheme="minorEastAsia" w:hAnsiTheme="minorEastAsia" w:cs="新細明體" w:hint="eastAsia"/>
          <w:color w:val="333333"/>
          <w:spacing w:val="15"/>
          <w:kern w:val="0"/>
          <w:sz w:val="32"/>
          <w:szCs w:val="32"/>
        </w:rPr>
        <w:t xml:space="preserve"> 1</w:t>
      </w:r>
      <w:r w:rsidR="00E9340F" w:rsidRPr="00E9340F">
        <w:rPr>
          <w:rFonts w:asciiTheme="minorEastAsia" w:hAnsiTheme="minorEastAsia" w:cs="新細明體" w:hint="eastAsia"/>
          <w:color w:val="333333"/>
          <w:spacing w:val="15"/>
          <w:kern w:val="0"/>
          <w:sz w:val="32"/>
          <w:szCs w:val="32"/>
        </w:rPr>
        <w:t xml:space="preserve"> </w:t>
      </w:r>
      <w:r w:rsidR="00E9340F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、</w:t>
      </w: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收容人數在三十人以上 (含員工) 之幼兒園</w:t>
      </w:r>
      <w:proofErr w:type="gramStart"/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（</w:t>
      </w:r>
      <w:proofErr w:type="gramEnd"/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含改制前之幼稚園、托兒所)、托嬰中心。</w:t>
      </w:r>
    </w:p>
    <w:p w:rsidR="007C2565" w:rsidRPr="007C2565" w:rsidRDefault="007C2565" w:rsidP="007C2565">
      <w:pPr>
        <w:widowControl/>
        <w:spacing w:line="480" w:lineRule="auto"/>
        <w:ind w:leftChars="-295" w:left="145" w:rightChars="-142" w:right="-341" w:hanging="853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 xml:space="preserve">  ２、收容人數在一百人以上之寄宿舍、招待所 (限有寢室客房者)。</w:t>
      </w:r>
    </w:p>
    <w:p w:rsidR="007C2565" w:rsidRPr="007C2565" w:rsidRDefault="007C2565" w:rsidP="007C2565">
      <w:pPr>
        <w:widowControl/>
        <w:spacing w:line="480" w:lineRule="auto"/>
        <w:ind w:leftChars="-118" w:left="-283" w:rightChars="-142" w:right="-341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３、總樓地板面積在五百平方公尺以上之健身休閒中心、撞球場。</w:t>
      </w:r>
    </w:p>
    <w:p w:rsidR="007C2565" w:rsidRPr="007C2565" w:rsidRDefault="007C2565" w:rsidP="007C2565">
      <w:pPr>
        <w:widowControl/>
        <w:spacing w:line="480" w:lineRule="auto"/>
        <w:ind w:leftChars="-118" w:left="-283" w:rightChars="-142" w:right="-341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４、總樓地板面積在三百平方公尺以上之咖啡廳。</w:t>
      </w:r>
    </w:p>
    <w:p w:rsidR="007C2565" w:rsidRPr="007C2565" w:rsidRDefault="007C2565" w:rsidP="007C2565">
      <w:pPr>
        <w:widowControl/>
        <w:spacing w:line="480" w:lineRule="auto"/>
        <w:ind w:leftChars="-118" w:left="-283" w:rightChars="-142" w:right="-341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５、總樓地板面積在五百平方公尺以上之圖書館、博物館。</w:t>
      </w:r>
    </w:p>
    <w:p w:rsidR="007C2565" w:rsidRPr="007C2565" w:rsidRDefault="007C2565" w:rsidP="007C2565">
      <w:pPr>
        <w:widowControl/>
        <w:spacing w:line="480" w:lineRule="auto"/>
        <w:ind w:leftChars="-118" w:left="-283" w:rightChars="-142" w:right="-341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６、捷運車站。</w:t>
      </w:r>
    </w:p>
    <w:p w:rsidR="007C2565" w:rsidRPr="007C2565" w:rsidRDefault="007C2565" w:rsidP="00E83A31">
      <w:pPr>
        <w:widowControl/>
        <w:spacing w:line="480" w:lineRule="auto"/>
        <w:ind w:leftChars="-118" w:left="142" w:rightChars="-142" w:right="-341" w:hangingChars="137" w:hanging="425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７、長期照顧機構（長期照護型、養護型、失智照顧型）、安養機構、老人服務機構（限供日間照顧、臨時照顧、短期保護及安置者）、護理之家機構、產後護理機構。</w:t>
      </w:r>
    </w:p>
    <w:p w:rsidR="007C2565" w:rsidRDefault="007C2565" w:rsidP="007C2565">
      <w:pPr>
        <w:widowControl/>
        <w:spacing w:line="480" w:lineRule="auto"/>
        <w:ind w:leftChars="-118" w:left="-283" w:rightChars="-142" w:right="-341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８、高速鐵路車站。</w:t>
      </w:r>
    </w:p>
    <w:p w:rsidR="007C2565" w:rsidRPr="007C2565" w:rsidRDefault="007C2565" w:rsidP="00E83A31">
      <w:pPr>
        <w:widowControl/>
        <w:spacing w:line="480" w:lineRule="auto"/>
        <w:ind w:leftChars="-118" w:left="142" w:rightChars="-142" w:right="-341" w:hangingChars="137" w:hanging="425"/>
        <w:rPr>
          <w:rFonts w:asciiTheme="minorEastAsia" w:hAnsiTheme="minorEastAsia" w:cs="新細明體"/>
          <w:color w:val="333333"/>
          <w:spacing w:val="15"/>
          <w:kern w:val="0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９、總樓地板面積在五百平方公尺以上，且設有香客大樓或類似住宿、休息空間，收容人數在一百人以上之寺廟、宗祠、教堂或其他類似場所。</w:t>
      </w:r>
    </w:p>
    <w:p w:rsidR="00393ECC" w:rsidRPr="007C2565" w:rsidRDefault="007C2565" w:rsidP="007C2565">
      <w:pPr>
        <w:spacing w:line="480" w:lineRule="auto"/>
        <w:ind w:leftChars="-118" w:left="-283" w:rightChars="-496" w:right="-1190"/>
        <w:rPr>
          <w:rFonts w:asciiTheme="minorEastAsia" w:hAnsiTheme="minorEastAsia"/>
          <w:sz w:val="28"/>
          <w:szCs w:val="28"/>
        </w:rPr>
      </w:pPr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１</w:t>
      </w:r>
      <w:proofErr w:type="gramStart"/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0</w:t>
      </w:r>
      <w:proofErr w:type="gramEnd"/>
      <w:r w:rsidRPr="007C2565">
        <w:rPr>
          <w:rFonts w:asciiTheme="minorEastAsia" w:hAnsiTheme="minorEastAsia" w:cs="新細明體" w:hint="eastAsia"/>
          <w:color w:val="333333"/>
          <w:spacing w:val="15"/>
          <w:kern w:val="0"/>
          <w:sz w:val="28"/>
          <w:szCs w:val="28"/>
        </w:rPr>
        <w:t>、收容人數在三十人以上之視障按摩場所</w:t>
      </w:r>
    </w:p>
    <w:p w:rsidR="00E9455D" w:rsidRPr="0018655F" w:rsidRDefault="00E9455D" w:rsidP="00241FD7">
      <w:pPr>
        <w:spacing w:line="480" w:lineRule="auto"/>
        <w:ind w:leftChars="-413" w:left="-980" w:rightChars="-496" w:right="-1190" w:hanging="11"/>
        <w:rPr>
          <w:rFonts w:asciiTheme="minorEastAsia" w:hAnsiTheme="minorEastAsia"/>
          <w:sz w:val="28"/>
          <w:szCs w:val="28"/>
        </w:rPr>
      </w:pPr>
    </w:p>
    <w:p w:rsidR="00BE1B74" w:rsidRPr="007C2565" w:rsidRDefault="00BE1B74" w:rsidP="00241FD7">
      <w:pPr>
        <w:spacing w:line="480" w:lineRule="auto"/>
        <w:ind w:leftChars="-413" w:left="-980" w:rightChars="-496" w:right="-1190" w:hanging="11"/>
        <w:rPr>
          <w:rFonts w:asciiTheme="minorEastAsia" w:hAnsiTheme="minorEastAsia"/>
          <w:sz w:val="28"/>
          <w:szCs w:val="28"/>
        </w:rPr>
      </w:pPr>
    </w:p>
    <w:p w:rsidR="00BE1B74" w:rsidRDefault="00BE1B74" w:rsidP="00241FD7">
      <w:pPr>
        <w:spacing w:line="480" w:lineRule="auto"/>
        <w:ind w:leftChars="-413" w:left="-980" w:rightChars="-496" w:right="-1190" w:hanging="11"/>
        <w:rPr>
          <w:rFonts w:asciiTheme="minorEastAsia" w:hAnsiTheme="minorEastAsia"/>
          <w:sz w:val="28"/>
          <w:szCs w:val="28"/>
        </w:rPr>
      </w:pPr>
    </w:p>
    <w:p w:rsidR="00241FD7" w:rsidRPr="0018655F" w:rsidRDefault="00241FD7" w:rsidP="00241FD7">
      <w:pPr>
        <w:spacing w:line="480" w:lineRule="auto"/>
        <w:ind w:leftChars="-413" w:left="-980" w:rightChars="-496" w:right="-1190" w:hanging="11"/>
        <w:rPr>
          <w:rFonts w:asciiTheme="minorEastAsia" w:hAnsiTheme="minorEastAsia"/>
          <w:sz w:val="28"/>
          <w:szCs w:val="28"/>
        </w:rPr>
      </w:pPr>
    </w:p>
    <w:p w:rsidR="00BE1B74" w:rsidRPr="0018655F" w:rsidRDefault="00BE1B74" w:rsidP="00241FD7">
      <w:pPr>
        <w:spacing w:line="480" w:lineRule="auto"/>
        <w:ind w:leftChars="-413" w:left="-980" w:rightChars="-496" w:right="-1190" w:hanging="11"/>
        <w:rPr>
          <w:rFonts w:asciiTheme="minorEastAsia" w:hAnsiTheme="minorEastAsia"/>
          <w:sz w:val="28"/>
          <w:szCs w:val="28"/>
        </w:rPr>
      </w:pPr>
    </w:p>
    <w:p w:rsidR="00BE1B74" w:rsidRPr="0018655F" w:rsidRDefault="00BE1B74" w:rsidP="00241FD7">
      <w:pPr>
        <w:spacing w:line="480" w:lineRule="auto"/>
        <w:ind w:leftChars="-413" w:left="-980" w:rightChars="-496" w:right="-1190" w:hanging="11"/>
        <w:rPr>
          <w:rFonts w:asciiTheme="minorEastAsia" w:hAnsiTheme="minorEastAsia"/>
          <w:sz w:val="28"/>
          <w:szCs w:val="28"/>
        </w:rPr>
      </w:pPr>
    </w:p>
    <w:p w:rsidR="00BE1B74" w:rsidRDefault="00BE1B74" w:rsidP="00241FD7">
      <w:pPr>
        <w:spacing w:line="480" w:lineRule="auto"/>
        <w:ind w:leftChars="-413" w:left="-980" w:rightChars="-496" w:right="-1190" w:hanging="11"/>
        <w:rPr>
          <w:rFonts w:asciiTheme="minorEastAsia" w:hAnsiTheme="minorEastAsia"/>
          <w:sz w:val="28"/>
          <w:szCs w:val="28"/>
        </w:rPr>
      </w:pPr>
    </w:p>
    <w:p w:rsidR="00975211" w:rsidRDefault="00975211" w:rsidP="00241FD7">
      <w:pPr>
        <w:spacing w:line="480" w:lineRule="auto"/>
        <w:ind w:leftChars="-413" w:left="-980" w:rightChars="-496" w:right="-1190" w:hanging="11"/>
        <w:rPr>
          <w:rFonts w:asciiTheme="minorEastAsia" w:hAnsiTheme="minorEastAsia"/>
          <w:sz w:val="28"/>
          <w:szCs w:val="28"/>
        </w:rPr>
      </w:pPr>
    </w:p>
    <w:p w:rsidR="00975211" w:rsidRPr="0018655F" w:rsidRDefault="00975211" w:rsidP="00241FD7">
      <w:pPr>
        <w:spacing w:line="480" w:lineRule="auto"/>
        <w:ind w:leftChars="-413" w:left="-980" w:rightChars="-496" w:right="-1190" w:hanging="11"/>
        <w:rPr>
          <w:rFonts w:asciiTheme="minorEastAsia" w:hAnsiTheme="minorEastAsia"/>
          <w:sz w:val="28"/>
          <w:szCs w:val="28"/>
        </w:rPr>
      </w:pPr>
    </w:p>
    <w:p w:rsidR="006B1D81" w:rsidRDefault="006B1D81" w:rsidP="00E9340F">
      <w:pPr>
        <w:ind w:rightChars="-496" w:right="-1190"/>
        <w:rPr>
          <w:sz w:val="28"/>
          <w:szCs w:val="28"/>
        </w:rPr>
      </w:pPr>
    </w:p>
    <w:p w:rsidR="00DF1C7D" w:rsidRPr="00975211" w:rsidRDefault="00DF1C7D" w:rsidP="00E9455D">
      <w:pPr>
        <w:ind w:leftChars="-413" w:left="-980" w:rightChars="-496" w:right="-1190" w:hanging="11"/>
        <w:rPr>
          <w:rFonts w:ascii="標楷體" w:eastAsia="標楷體" w:hAnsi="標楷體"/>
          <w:b/>
          <w:color w:val="0000FF"/>
          <w:sz w:val="40"/>
          <w:szCs w:val="40"/>
          <w:u w:val="single"/>
        </w:rPr>
      </w:pPr>
      <w:r w:rsidRPr="00975211"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三、防火管理人訓練機構一覽表</w:t>
      </w:r>
    </w:p>
    <w:tbl>
      <w:tblPr>
        <w:tblW w:w="10632" w:type="dxa"/>
        <w:tblInd w:w="-11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3970"/>
        <w:gridCol w:w="4110"/>
        <w:gridCol w:w="2127"/>
      </w:tblGrid>
      <w:tr w:rsidR="00CA5F26" w:rsidRPr="00CA5F26" w:rsidTr="00CA5F26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2" w:name="RANGE!A1:I145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bookmarkEnd w:id="2"/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防火管理人訓練專業機構通訊錄（1040723更新）</w:t>
            </w:r>
          </w:p>
        </w:tc>
      </w:tr>
      <w:tr w:rsidR="00CA5F26" w:rsidRPr="00CA5F26" w:rsidTr="00CA5F26">
        <w:trPr>
          <w:trHeight w:val="7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地址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</w:tr>
      <w:tr w:rsidR="00CA5F26" w:rsidRPr="00CA5F26" w:rsidTr="00CA5F26">
        <w:trPr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中華民國防火管理人協會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新北市新莊區中正路162號7樓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02-89915522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中華民國防火管理人協會（板橋）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新北市板橋區雙十路一段25號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02-89915522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中華民國防火管理人協會（板橋）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新北市板橋區民生路二段120號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02-89915522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中華民國防火管理人協會(新莊)</w:t>
            </w:r>
          </w:p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(收文地址)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新北市新莊區中正路213-2號(3樓)、213-3號(4樓)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02-89915522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中華民國防火管理人協會（林口）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新北市林口區工二工業區工四路40號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02-89915522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中華民國防火管理人協會（五股）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新北市五股區五工六路9號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02-89915522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中華民國防火管理人協會（桃園）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桃園縣觀音鄉工業五路3號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02-89915522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中華民國防火管理人協會（楊梅）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桃園縣楊梅鎮幼獅工業區青年路3號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02-89915522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中華民國社區公共安全協會</w:t>
            </w:r>
          </w:p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(僅作辦公室)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新北市板橋區復興街119號3樓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02-89697119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中華民國社區公共安全協會(北區)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新北市五股區五工六路9號5樓(新北市勞工活動中心)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02-89697119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中華民國社區公共安全協會(屏東)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屏東縣屏東市中山路41號(唐榮國小)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02-89697119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中華民國社區公共安全協會(屏東)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屏東縣恆春鎮恆南路38號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02-89697119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中華民國社區公共安全協會(屏東)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屏東縣屏東市信義路151號(屏東科技大學)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02-89697119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中華民國社區公共安全協會(屏東)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屏東縣屏東市建國路25號1樓(屏東高工)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02-89697119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中華民國社區公共安全協會(屏東)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屏東縣屏東市建豐路180巷35號5樓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02-89697119</w:t>
            </w:r>
          </w:p>
        </w:tc>
      </w:tr>
      <w:tr w:rsidR="00CA5F26" w:rsidRPr="00CA5F26" w:rsidTr="006B1D81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中華民國社區公共安全協會</w:t>
            </w:r>
          </w:p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(屏東-僅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訓)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屏東縣屏東市忠孝路65號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02-89697119</w:t>
            </w:r>
          </w:p>
        </w:tc>
      </w:tr>
      <w:tr w:rsidR="00CA5F26" w:rsidRPr="00CA5F26" w:rsidTr="006B1D81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中華民國社區公共安全協會(屏東)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屏東市豐榮街50巷7號3樓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02-89697119</w:t>
            </w:r>
          </w:p>
        </w:tc>
      </w:tr>
      <w:tr w:rsidR="00CA5F26" w:rsidRPr="00CA5F26" w:rsidTr="00DF1C7D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社團法人中華民國工業安全衛生協會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臺北市文山區羅斯福路6段10號6樓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02-29330752*255</w:t>
            </w:r>
          </w:p>
        </w:tc>
      </w:tr>
      <w:tr w:rsidR="00CA5F26" w:rsidRPr="00CA5F26" w:rsidTr="00E9340F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社團法人中華民國工業安全衛生協會(台北)(術科)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臺北市文山區羅斯福路6段10號頂樓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A5F26" w:rsidRPr="00CA5F26" w:rsidTr="00A13F4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社團法人中華民國工業安全衛生協會(台北)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台北市忠孝西路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1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段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33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9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02-23702151</w:t>
            </w:r>
          </w:p>
        </w:tc>
      </w:tr>
      <w:tr w:rsidR="00CA5F26" w:rsidRPr="00CA5F26" w:rsidTr="00A13F4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社團法人中華民國工業安全衛生協會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桃園縣中壢市中央東路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88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19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樓之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03-4268110</w:t>
            </w:r>
          </w:p>
        </w:tc>
      </w:tr>
      <w:tr w:rsidR="00CA5F26" w:rsidRPr="00CA5F26" w:rsidTr="00AD148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社團法人中華民國工業安全衛生協會(新竹)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新竹市中華路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2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段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3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2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03-5359119</w:t>
            </w:r>
          </w:p>
        </w:tc>
      </w:tr>
      <w:tr w:rsidR="00CA5F26" w:rsidRPr="00CA5F26" w:rsidTr="00CA5F2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社團法人中華民國工業安全衛生協會(台中)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台中市復興路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4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段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231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之1、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2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6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04-36111123</w:t>
            </w:r>
          </w:p>
        </w:tc>
      </w:tr>
      <w:tr w:rsidR="00CA5F26" w:rsidRPr="00CA5F26" w:rsidTr="00CA5F2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社團法人中華民國工業安全衛生協會(龍井)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台中市龍井區中社五街12號2樓、3樓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04-22249535</w:t>
            </w:r>
          </w:p>
        </w:tc>
      </w:tr>
      <w:tr w:rsidR="00CA5F26" w:rsidRPr="00CA5F26" w:rsidTr="00CA5F2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社團法人中華民國工業安全衛生協會(嘉南)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台南市中西區成功路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457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11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樓之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06-2263010、06-589-0766</w:t>
            </w:r>
          </w:p>
        </w:tc>
      </w:tr>
      <w:tr w:rsidR="00CA5F26" w:rsidRPr="00CA5F26" w:rsidTr="00CA5F2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社團法人中華民國工業安全衛生協會(高雄)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高雄市九如二路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7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  <w:r w:rsidRPr="00CA5F26">
              <w:rPr>
                <w:rFonts w:ascii="Calibri" w:eastAsia="標楷體" w:hAnsi="Calibri" w:cs="新細明體"/>
                <w:kern w:val="0"/>
                <w:szCs w:val="24"/>
              </w:rPr>
              <w:t>9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07-3117311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社團法人中華慈心健康安全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醫事暨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輻射防護發展協會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新北市中和區中正路868號11樓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02-32344482</w:t>
            </w:r>
          </w:p>
        </w:tc>
      </w:tr>
      <w:tr w:rsidR="00CA5F26" w:rsidRPr="00CA5F26" w:rsidTr="00CA5F26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社團法人臺灣防災教育協會(辦公室)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新北市板橋區中正路216巷4弄16-3號4樓(板橋會址)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02-29699000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社團法人臺灣防災教育協會（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北）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台北市建國南路二段231號 （文化大學推廣部）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02-29699000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社團法人臺灣防災教育協會（板橋）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新北市板橋區雙十路一段25號（永安公園活動中心）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02-29699000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社團法人臺灣防災教育協會（五股）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新北市五股區五工六路九號(新北市勞工活動中心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02-29699000</w:t>
            </w:r>
          </w:p>
        </w:tc>
      </w:tr>
      <w:tr w:rsidR="00CA5F26" w:rsidRPr="00CA5F26" w:rsidTr="00CA5F26">
        <w:trPr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社團法人臺灣防災教育協會（泰山）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新北市泰山區工專路84號 (明志科技大學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02-29699000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社團法人臺灣防災教育協會（平鎮）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桃園縣平鎮市延平路一段168號（南區青少年活動中心）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02-29699000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社團法人臺灣防災教育協會（大溪）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桃園縣大溪鎮民權東路210號(大溪國民中學)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02-29699000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社團法人臺灣防災教育協會（基隆）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基隆市中山區復興路336號(經國管理暨健康學院)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02-29699000</w:t>
            </w:r>
          </w:p>
        </w:tc>
      </w:tr>
      <w:tr w:rsidR="00CA5F26" w:rsidRPr="00CA5F26" w:rsidTr="00CA5F2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社團法人中華民國科技工業安衛防護協會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南市永康區永大五路35號3樓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06-2318688</w:t>
            </w:r>
          </w:p>
        </w:tc>
      </w:tr>
      <w:tr w:rsidR="00CA5F26" w:rsidRPr="00CA5F26" w:rsidTr="00DF1C7D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社團法人高雄市職業安全第一協會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高雄市前鎮區瑞隆路472號2樓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07-7138871</w:t>
            </w:r>
          </w:p>
        </w:tc>
      </w:tr>
      <w:tr w:rsidR="00CA5F26" w:rsidRPr="00CA5F26" w:rsidTr="00C11FE0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社團法人中華民國工業科技安全衛生協會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巿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中壢區新明路7號6樓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03-4020638</w:t>
            </w:r>
          </w:p>
        </w:tc>
      </w:tr>
      <w:tr w:rsidR="00CA5F26" w:rsidRPr="00CA5F26" w:rsidTr="00E9340F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社團法人台灣安全衛生協會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苗栗縣竹南鎮民權街51巷2號A棟8樓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037-479808</w:t>
            </w:r>
          </w:p>
        </w:tc>
      </w:tr>
      <w:tr w:rsidR="00CA5F26" w:rsidRPr="00CA5F26" w:rsidTr="00E9340F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社團法人花蓮縣勞工安全衛生教育協進會(辦公室)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花蓮縣花蓮市中央路3段659號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03-8567997</w:t>
            </w:r>
          </w:p>
        </w:tc>
      </w:tr>
      <w:tr w:rsidR="00CA5F26" w:rsidRPr="00CA5F26" w:rsidTr="00A13F45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社團法人花蓮縣勞工安全衛生教育協進會(學科)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花蓮縣花蓮市中央路3段659號2樓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03-8567997</w:t>
            </w:r>
          </w:p>
        </w:tc>
      </w:tr>
      <w:tr w:rsidR="00CA5F26" w:rsidRPr="00CA5F26" w:rsidTr="00A13F45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社團法人花蓮縣勞工安全衛生教育協進會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花蓮縣花蓮市中山路1段200號(四維高中)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03-8567997</w:t>
            </w:r>
          </w:p>
        </w:tc>
      </w:tr>
      <w:tr w:rsidR="00CA5F26" w:rsidRPr="00CA5F26" w:rsidTr="00AD148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社團法人中華安全科學技術發展協會附設職業訓練中心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新竹市龍山里東區龍山西路106號2樓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03-5645950-635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財團法人中國生產力中心(辦公室)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新北市汐止區新台五路1段79號2樓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02-26982989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財團法人中國生產力中心（北區）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臺北市大同區承德路2段81號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Ｂ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02-25555525*0114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財團法人中國生產力中心（桃園）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桃園縣桃園市成功路2段7號4樓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03-3385682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財團法人中國生產力中心（中區）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中市西屯區工業區三十八路189號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04-23505038-218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財團法人中國生產力中心（斗六）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雲林縣斗六市雲林路2段225號11樓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05-5341379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財團法人中國生產力中心（台塑）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雲林縣麥寮鄉中興村10鄰台塑工業園區15號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05-5341379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財團法人中國生產力中心（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南）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南市中西區大埔街52號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06-2134818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財團法人中國生產力中心（高雄）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高雄市苓雅區成功一路232號15樓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07-3362918*0425</w:t>
            </w:r>
          </w:p>
        </w:tc>
      </w:tr>
      <w:tr w:rsidR="00CA5F26" w:rsidRPr="00CA5F26" w:rsidTr="00CA5F26">
        <w:trPr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財團法人中國生產力中心（高雄）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高雄市苓雅區三多二路84號(國際高級商工)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07-3362918*0425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財團法人金屬工業研究發展中心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高雄市楠梓區高楠公路1001號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07-3513121*2445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財團法人長春防災基金會(辦公室)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中市南屯區公益路2段51號6樓之2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04-23231828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財團法人長春防災基金會-桃園市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桃園市延平路147號303教室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04-23231828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財團法人長春防災基金會-湖口鄉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新竹縣湖口鄉中華路22號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04-23231828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財團法人長春防災基金會-員林鎮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彰化縣員林鎮新生里靜修路79號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04-23231828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財團法人長春防災基金會-草屯鎮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南投縣草屯鎮玉屏路210號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04-23231828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財團法人長春防災基金會-斗六市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雲林縣斗六市文化路205號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04-23231828</w:t>
            </w:r>
          </w:p>
        </w:tc>
      </w:tr>
      <w:tr w:rsidR="00CA5F26" w:rsidRPr="00CA5F26" w:rsidTr="00DF1C7D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財團法人長春防災基金會-台中市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台中市南屯區黎明路二段658號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04-23231828</w:t>
            </w:r>
          </w:p>
        </w:tc>
      </w:tr>
      <w:tr w:rsidR="00CA5F26" w:rsidRPr="00CA5F26" w:rsidTr="00DF1C7D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財團法人長春防災基金會-台南市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台南市永華路二段206號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04-23231828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財團法人長春防災基金會-新營區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台南市新營區中正路41號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04-23231828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財團法人長春防災基金會-鳥松鄉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鳥松區大埤路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117號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04-23231828</w:t>
            </w:r>
          </w:p>
        </w:tc>
      </w:tr>
      <w:tr w:rsidR="00CA5F26" w:rsidRPr="00CA5F26" w:rsidTr="00C11FE0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財團法人長春防災基金會-高雄市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高雄市三民區光武路35號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04-23231828</w:t>
            </w:r>
          </w:p>
        </w:tc>
      </w:tr>
      <w:tr w:rsidR="00CA5F26" w:rsidRPr="00CA5F26" w:rsidTr="00E9340F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財團法人長春防災基金會-大寮鄉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高雄市大寮區潮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寮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村華中路一號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04-23231828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財團法人長春防災基金會-台東市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台東市中山路10號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04-23231828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財團法人長春防災基金會-恆春鎮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屏東縣恆春鎮恆南路38號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04-23231828</w:t>
            </w:r>
          </w:p>
        </w:tc>
      </w:tr>
      <w:tr w:rsidR="00CA5F26" w:rsidRPr="00CA5F26" w:rsidTr="00A13F45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財團法人消防教育學術研究基金會(辦公室)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臺北市中正區重慶南路1段10號5樓之3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02-23612119</w:t>
            </w:r>
          </w:p>
        </w:tc>
      </w:tr>
      <w:tr w:rsidR="00CA5F26" w:rsidRPr="00CA5F26" w:rsidTr="00A13F45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財團法人消防教育學術研究基金會(台北)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台北市開封街一段32號10樓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0918332293/0919458358</w:t>
            </w:r>
          </w:p>
        </w:tc>
      </w:tr>
      <w:tr w:rsidR="00CA5F26" w:rsidRPr="00CA5F26" w:rsidTr="00AD1485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財團法人消防教育學術研究基金會(基隆)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基隆市義七路40號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0918332293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財團法人消防教育學術研究基金會(桃園)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桃園市三民路一段1號1樓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0933956939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財團法人消防教育學術研究基金會(新竹)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新竹市民族路31號10樓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0919458358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財團法人消防教育學術研究基金會(台中)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台中市豐原區東仁街138號6樓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0918332293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財團法人消防教育學術研究基金會(嘉義)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嘉義市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西區玉康路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160號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0972091555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財團法人消防教育學術研究基金會(台南)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台南市永華路二段206號1樓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0972091555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財團法人消防教育學術研究基金會(高雄)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高雄市八德一路332號2樓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0972091555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財團法人消防教育學術研究基金會(花蓮)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花蓮市富安路199號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0919458358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財團法人消防教育學術研究基金會(台東)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台東市中山路10號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0918332293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財團法人消防教育學術研究基金會(金門)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金門縣金寧鄉大學路1號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0918332293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財團法人消防教育學術研究基金會(澎湖)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馬公市案山里70-18號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0919458358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財團法人消防教育學術研究基金會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連江縣南竿鄉清水村84-1號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02-23612119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財團法人聯合營建發展基金會(學科場地)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中市南屯區黎明路一段395巷15-1號3樓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04-24701218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財團法人聯合營建發展基金會(術科場地)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中市南屯區黎明路1段425號鎮平國民小學操場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04-24701218</w:t>
            </w:r>
          </w:p>
        </w:tc>
      </w:tr>
      <w:tr w:rsidR="00CA5F26" w:rsidRPr="00CA5F26" w:rsidTr="00CA5F26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中國勞工安全衛生管理學會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臺北市中正區北平東路16號9樓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02-23218195#242</w:t>
            </w:r>
          </w:p>
        </w:tc>
      </w:tr>
      <w:tr w:rsidR="00CA5F26" w:rsidRPr="00CA5F26" w:rsidTr="00E9340F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中國勞工安全衛生管理學會（基隆）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基隆市東信路169號3樓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02-24666813</w:t>
            </w:r>
          </w:p>
        </w:tc>
      </w:tr>
      <w:tr w:rsidR="00CA5F26" w:rsidRPr="00CA5F26" w:rsidTr="00C11FE0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中國勞工安全衛生管理學會（桃園）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桃園市大同路41號7樓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03-3382048</w:t>
            </w:r>
          </w:p>
        </w:tc>
      </w:tr>
      <w:tr w:rsidR="00CA5F26" w:rsidRPr="00CA5F26" w:rsidTr="006B1D81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中國勞工安全衛生管理學會（高雄）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高雄市光華一路206號8樓之2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07-2292762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中華民國消防專業技能協會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中市南屯區五權西路2段666號6樓7室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04-23819855</w:t>
            </w:r>
          </w:p>
        </w:tc>
      </w:tr>
      <w:tr w:rsidR="00CA5F26" w:rsidRPr="00CA5F26" w:rsidTr="00A13F45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中華民國勞工教育協進會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中市西屯區工業區一路2巷3號2樓之6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04-23509698</w:t>
            </w:r>
          </w:p>
        </w:tc>
      </w:tr>
      <w:tr w:rsidR="00CA5F26" w:rsidRPr="00CA5F26" w:rsidTr="00A13F45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台中市公寓大廈管理服務職業工會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中市北屯區昌平路一段95之8號4樓之3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04-2247-2078、2247-3572</w:t>
            </w:r>
          </w:p>
        </w:tc>
      </w:tr>
      <w:tr w:rsidR="00CA5F26" w:rsidRPr="00CA5F26" w:rsidTr="00AD1485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永達技術學院(屏東)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屏東縣麟洛鄉中山路316號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F228A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08-7233733-221、</w:t>
            </w:r>
          </w:p>
        </w:tc>
      </w:tr>
      <w:tr w:rsidR="00CA5F26" w:rsidRPr="00CA5F26" w:rsidTr="00AD1485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永達技術學院(仁武校區)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高雄市仁武區水管路3段69巷69號(A棟3樓303教室)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07-3751556</w:t>
            </w:r>
          </w:p>
        </w:tc>
      </w:tr>
      <w:tr w:rsidR="00CA5F26" w:rsidRPr="00CA5F26" w:rsidTr="00CA5F2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中國文化大學(推廣教育部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台北市建國南路二段231號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27005858＃8611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宜蘭縣勞工教育協進會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宜蘭縣羅東鎮中山路2段123號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03-9605669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台北市公寓大廈暨社區服務協會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台北市松山區八德路四段678號9樓之1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02-27683955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嘉義市防災安全協會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嘉義市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大聖北街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65號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05-2833956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高雄市勞資事務協進會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高雄市前鎮區一心二路128號11樓之1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07-5372885</w:t>
            </w:r>
          </w:p>
        </w:tc>
      </w:tr>
      <w:tr w:rsidR="00CA5F26" w:rsidRPr="00CA5F26" w:rsidTr="00CA5F2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</w:t>
            </w:r>
            <w:r w:rsidRPr="00CA5F2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市</w:t>
            </w: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工業會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桃園市桃園區縣府路332號11樓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03-3379022*223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彰化縣工業會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彰化縣彰化市民族路209號6樓(教室)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04-7256655分機15</w:t>
            </w:r>
          </w:p>
        </w:tc>
      </w:tr>
      <w:tr w:rsidR="00CA5F26" w:rsidRPr="00CA5F26" w:rsidTr="00CA5F2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中縣工業會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中市豐原區東仁街138號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04-25262934*402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嘉義縣工業會(辦公室，非訓練場地)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嘉義縣民權路278號6樓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05-2784321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嘉義縣工業會(和興國小)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嘉義縣中埔鄉和興村和興路91號(和興國小)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05-2784321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嘉義縣工業會(南亞塑膠工業公司)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嘉義縣新港鄉中洋工業區2號(南亞塑膠工業公司-訓練教室)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05-2784321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彰化縣消防安全研究推廣協會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彰化縣花壇鄉南口村中山路2段403號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04-7876119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桃園縣消防公共安全促進協會(辦公室)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桃園縣中壢市五華街55號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03-4597441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桃園縣消防公共安全促進協會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桃園市中壢區健行路229號行政大樓301教室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03-4597441</w:t>
            </w:r>
          </w:p>
        </w:tc>
      </w:tr>
      <w:tr w:rsidR="00CA5F26" w:rsidRPr="00CA5F26" w:rsidTr="00E9340F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台灣消防公共安全促進協會(桃園-辦公室)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桃園市龜山區同心二路27號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03-2132811,03-358-8101</w:t>
            </w:r>
          </w:p>
        </w:tc>
      </w:tr>
      <w:tr w:rsidR="00CA5F26" w:rsidRPr="00CA5F26" w:rsidTr="00E9340F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台灣消防公共安全促進協會(桃園縣體育館)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桃園縣桃園市三民路一段1號(桃園縣體育館)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03-2133-218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台灣消防公共安全促進協會(板橋-辦公室)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新北市板橋區府中路64號2樓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02-2272-2688</w:t>
            </w:r>
          </w:p>
        </w:tc>
      </w:tr>
      <w:tr w:rsidR="00CA5F26" w:rsidRPr="00CA5F26" w:rsidTr="00C11FE0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台灣消防公共安全促進協會(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北)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臺北市大安區建國南路二段231號（文化大學推廣部）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03-2132811,03-2133218</w:t>
            </w:r>
          </w:p>
        </w:tc>
      </w:tr>
      <w:tr w:rsidR="00CA5F26" w:rsidRPr="00CA5F26" w:rsidTr="006B1D81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台灣消防公共安全促進協會(板橋區農會)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新北市板橋區府中路29號(板橋區農會)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02-2272-2688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台灣消防公共安全促進協會(嘉義-辦公室)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嘉義市西區蘭州四街135號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05-283-6579</w:t>
            </w:r>
          </w:p>
        </w:tc>
      </w:tr>
      <w:tr w:rsidR="00CA5F26" w:rsidRPr="00CA5F26" w:rsidTr="00A13F45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台灣消防公共安全促進協會(嘉義-勞工育樂中心)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嘉義市彌陀路101號(勞工育樂中心)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05-283-6579</w:t>
            </w:r>
          </w:p>
        </w:tc>
      </w:tr>
      <w:tr w:rsidR="00CA5F26" w:rsidRPr="00CA5F26" w:rsidTr="00A13F45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台灣省安全衛生教育協會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高雄市新興區七賢一路251號14樓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07-2367666</w:t>
            </w:r>
          </w:p>
        </w:tc>
      </w:tr>
      <w:tr w:rsidR="00CA5F26" w:rsidRPr="00CA5F26" w:rsidTr="00AD1485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台灣防火管理人發展協會(僅作辦公室)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高雄市三民區九如二路597號7樓之5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07-3232488</w:t>
            </w:r>
          </w:p>
        </w:tc>
      </w:tr>
      <w:tr w:rsidR="00CA5F26" w:rsidRPr="00CA5F26" w:rsidTr="00AD1485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台灣防火管理人發展協會(三民國中)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高雄市三民區十全一路200號(2樓D4教室)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07-3232488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台灣省勞工安全衛生協會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新北市三重區重新路4段98號4樓、7樓及7樓之1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02-29749588*32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台灣省勞工安全衛生協會(嘉義)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嘉義市玉康路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160號(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再耕園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)205、304、401教室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05-223-0830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台灣省勞工安全衛生協會(台南)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台南市東門路二段89號10樓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06-200-3101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台灣省勞工安全衛生協會(高雄)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高雄市苓雅區中正一路315樓4樓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07-716-0202</w:t>
            </w:r>
          </w:p>
        </w:tc>
      </w:tr>
      <w:tr w:rsidR="00CA5F26" w:rsidRPr="00CA5F26" w:rsidTr="00CA5F2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臺灣省工礦安全衛生技師公會(桃園)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桃園縣中壢市中央西路2段168號2樓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03-5532399</w:t>
            </w:r>
          </w:p>
        </w:tc>
      </w:tr>
      <w:tr w:rsidR="00CA5F26" w:rsidRPr="00CA5F26" w:rsidTr="00CA5F2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臺灣省工礦安全衛生技師公會(高雄)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高雄縣岡山鎮中山北路28號5樓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07-6227860</w:t>
            </w:r>
          </w:p>
        </w:tc>
      </w:tr>
      <w:tr w:rsidR="00CA5F26" w:rsidRPr="00CA5F26" w:rsidTr="00DF1C7D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臺灣省工礦安全衛生技師公會(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南)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南市新市區南科三路17號2樓之1B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06-5051150</w:t>
            </w:r>
          </w:p>
        </w:tc>
      </w:tr>
      <w:tr w:rsidR="00CA5F26" w:rsidRPr="00CA5F26" w:rsidTr="00DF1C7D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臺灣省工商安全衛生協會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桃園縣中壢市中央西路2段168號2樓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03-4930034</w:t>
            </w:r>
          </w:p>
        </w:tc>
      </w:tr>
      <w:tr w:rsidR="00CA5F26" w:rsidRPr="00CA5F26" w:rsidTr="00CA5F2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臺灣省工商安全衛生協會(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中市)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中市北區中清路一段100號10樓之2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04-22060768</w:t>
            </w:r>
          </w:p>
        </w:tc>
      </w:tr>
      <w:tr w:rsidR="00CA5F26" w:rsidRPr="00CA5F26" w:rsidTr="00CA5F2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臺灣省工商安全衛生協會(新竹縣)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新竹縣竹北市縣政五街32巷8號1樓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03-5532399</w:t>
            </w:r>
          </w:p>
        </w:tc>
      </w:tr>
      <w:tr w:rsidR="00CA5F26" w:rsidRPr="00CA5F26" w:rsidTr="00CA5F2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國軍退除役官兵輔導委員會退除役官兵職業訓練中心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桃園縣桃園市成功路3段78號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03-3321224*217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中華電信股份有限公司附設板橋職業訓練中心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新北市板橋區民族路168號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02-29639432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中華電信股份有限公司附設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中職業訓練中心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台中市南屯區黎明路2段658號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04-23443683</w:t>
            </w:r>
          </w:p>
        </w:tc>
      </w:tr>
      <w:tr w:rsidR="00CA5F26" w:rsidRPr="00CA5F26" w:rsidTr="00E9340F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中華電信股份有限公司附設高雄職業訓練中心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高雄市仁武區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赤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山里仁勇路400號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07-3444258</w:t>
            </w:r>
          </w:p>
        </w:tc>
      </w:tr>
      <w:tr w:rsidR="00CA5F26" w:rsidRPr="00CA5F26" w:rsidTr="00E9340F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陸軍工兵學校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高雄市燕巢區中西路1號(通訊地址：800高雄燕巢郵政90683號信箱)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07-616-7886,0982-232-556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台灣省石油商業同業公會聯合會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高雄市燕巢區深中路58號管院MB325教室(通訊地址：高雄市苓雅區中正一路113號)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07-723-9036,0937-533-777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宜蘭縣防災協會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宜蘭縣羅東鎮中正北路77號2樓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03-9602119；0930-905666</w:t>
            </w:r>
          </w:p>
        </w:tc>
      </w:tr>
      <w:tr w:rsidR="00CA5F26" w:rsidRPr="00CA5F26" w:rsidTr="00C11FE0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46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宜蘭縣公寓大廈管理服務職業工會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宜蘭縣宜蘭市國榮路161號1樓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03-935-5875</w:t>
            </w:r>
          </w:p>
        </w:tc>
      </w:tr>
      <w:tr w:rsidR="00CA5F26" w:rsidRPr="00CA5F26" w:rsidTr="006B1D81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47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彰化縣勞資關係協進會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彰化市健興路1號105室(彰化縣立體育場)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04-7111987-13</w:t>
            </w:r>
          </w:p>
        </w:tc>
      </w:tr>
      <w:tr w:rsidR="00CA5F26" w:rsidRPr="00CA5F26" w:rsidTr="00CA5F26">
        <w:trPr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屏東縣恆春鎮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義消志工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協會(辦公室)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屏東縣恆春鎮城北里西門路64號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08-8894867</w:t>
            </w:r>
          </w:p>
        </w:tc>
      </w:tr>
      <w:tr w:rsidR="00CA5F26" w:rsidRPr="00CA5F26" w:rsidTr="00A13F45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屏東縣恆春鎮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義消志工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協會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屏東縣恆春鎮恆南路11巷2弄6號6樓農村文化教室(恆春鎮農會)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08-8894867</w:t>
            </w:r>
          </w:p>
        </w:tc>
      </w:tr>
      <w:tr w:rsidR="00CA5F26" w:rsidRPr="00CA5F26" w:rsidTr="00A13F45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49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社團法人中華消防協會(辦公室)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台北市博愛路60號8樓A室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02-2371-8038</w:t>
            </w:r>
          </w:p>
        </w:tc>
      </w:tr>
      <w:tr w:rsidR="00CA5F26" w:rsidRPr="00CA5F26" w:rsidTr="00AD1485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社團法人中華消防協會(屏東)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屏東縣華正路97號2樓201室(屏東縣社會福利綜合館)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02-2371-8038</w:t>
            </w:r>
          </w:p>
        </w:tc>
      </w:tr>
      <w:tr w:rsidR="00CA5F26" w:rsidRPr="00CA5F26" w:rsidTr="00AD1485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吳鳳科技大學消防系(辦公室)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嘉義縣民雄鄉建國路二段117號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05-2267125-71402</w:t>
            </w:r>
          </w:p>
        </w:tc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吳鳳科技大學消防系(學科場地)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嘉義縣民雄鄉建國路二段117號</w:t>
            </w:r>
            <w:proofErr w:type="gramStart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花明樓</w:t>
            </w:r>
            <w:proofErr w:type="gramEnd"/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TA707教室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05-2267125-71402</w:t>
            </w:r>
          </w:p>
        </w:tc>
        <w:bookmarkStart w:id="3" w:name="_GoBack"/>
        <w:bookmarkEnd w:id="3"/>
      </w:tr>
      <w:tr w:rsidR="00CA5F26" w:rsidRPr="00CA5F26" w:rsidTr="00CA5F26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吳鳳科技大學消防系(術科場地)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嘉義縣民雄鄉建國路二段117號生有樓1樓中庭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26" w:rsidRPr="00CA5F26" w:rsidRDefault="00CA5F26" w:rsidP="00CA5F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5F26">
              <w:rPr>
                <w:rFonts w:ascii="標楷體" w:eastAsia="標楷體" w:hAnsi="標楷體" w:cs="新細明體" w:hint="eastAsia"/>
                <w:kern w:val="0"/>
                <w:szCs w:val="24"/>
              </w:rPr>
              <w:t>05-2267125-71402</w:t>
            </w:r>
          </w:p>
        </w:tc>
      </w:tr>
    </w:tbl>
    <w:p w:rsidR="00BE1B74" w:rsidRPr="00CA5F26" w:rsidRDefault="00BE1B74" w:rsidP="00E9455D">
      <w:pPr>
        <w:ind w:leftChars="-413" w:left="-980" w:rightChars="-496" w:right="-1190" w:hanging="11"/>
        <w:rPr>
          <w:sz w:val="28"/>
          <w:szCs w:val="28"/>
        </w:rPr>
      </w:pPr>
    </w:p>
    <w:sectPr w:rsidR="00BE1B74" w:rsidRPr="00CA5F26" w:rsidSect="00A8371F">
      <w:headerReference w:type="default" r:id="rId9"/>
      <w:pgSz w:w="11906" w:h="16838"/>
      <w:pgMar w:top="851" w:right="1797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13" w:rsidRDefault="00303913" w:rsidP="00D9292D">
      <w:r>
        <w:separator/>
      </w:r>
    </w:p>
  </w:endnote>
  <w:endnote w:type="continuationSeparator" w:id="0">
    <w:p w:rsidR="00303913" w:rsidRDefault="00303913" w:rsidP="00D9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13" w:rsidRDefault="00303913" w:rsidP="00D9292D">
      <w:r>
        <w:separator/>
      </w:r>
    </w:p>
  </w:footnote>
  <w:footnote w:type="continuationSeparator" w:id="0">
    <w:p w:rsidR="00303913" w:rsidRDefault="00303913" w:rsidP="00D9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118766"/>
      <w:docPartObj>
        <w:docPartGallery w:val="Page Numbers (Top of Page)"/>
        <w:docPartUnique/>
      </w:docPartObj>
    </w:sdtPr>
    <w:sdtEndPr/>
    <w:sdtContent>
      <w:p w:rsidR="00AD1485" w:rsidRDefault="00303913">
        <w:pPr>
          <w:pStyle w:val="a3"/>
        </w:pPr>
        <w:r>
          <w:rPr>
            <w:noProof/>
          </w:rPr>
          <w:pict>
            <v:oval id="橢圓形 12" o:spid="_x0000_s2049" style="position:absolute;margin-left:0;margin-top:0;width:39.6pt;height:41.15pt;z-index:251659264;visibility:visible;mso-wrap-distance-left:9pt;mso-wrap-distance-top:0;mso-wrap-distance-right:9pt;mso-wrap-distance-bottom:0;mso-position-horizontal:center;mso-position-horizontal-relative:margin;mso-position-vertical:center;mso-position-vertical-relative:top-margin-area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4uzgAIAAOAEAAAOAAAAZHJzL2Uyb0RvYy54bWysVM1uEzEQviPxDpbv6f5os8muuqmaliCk&#10;ApUKD+DY3qzFrm1sJ5uC+hRcOfXGQ/A45TkYe5M2AQ4IkYMzY48/zzffzJ6ebbsWbbixQskKJycx&#10;RlxSxYRcVfj9u8VoipF1RDLSKskrfMstPps9f3ba65KnqlEt4wYBiLRlryvcOKfLKLK04R2xJ0pz&#10;CYe1Mh1x4JpVxAzpAb1rozSO86hXhmmjKLcWdi+HQzwL+HXNqXtb15Y71FYYcnNhNWFd+jWanZJy&#10;ZYhuBN2lQf4hi44ICY8+Ql0SR9DaiN+gOkGNsqp2J1R1kaprQXngAGyS+Bc2Nw3RPHCB4lj9WCb7&#10;/2Dpm821QYJVOB8XGEnSgUg/vt0/fP3y8P0eJamvUK9tCYE3+tp4jlZfKfrBIqkuGiJX/NwY1Tec&#10;MMgr8fHR0QXvWLiKlv1rxQCerJ0KxdrWpvOAUAa0DZrcPmrCtw5R2MzTfJKNMaJwtLP9C6TcX9bG&#10;updcdcgbFeZtK7T1VSMl2VxZN0Tvo0L+qhVsIdo2OGa1vGgN2hDokCzOk+k8UACah2GQDmD5Cz6x&#10;oOznIkmzeJ4Wo0U+nYyyRTYeFZN4OoqTYl7kcVZkl4s7n0iSlY1gjMsrIfm+y5Ls71Tc9fvQH6HP&#10;UF/hYpyOA8ejLO0hmTj8/kTGqLVkUBdSetVe7GxHRDvY0XHGodxAe/8fChE09rIO7eG2yy0geq2X&#10;it2C2kaBGjBy8HEAo1HmE0Y9DFqF7cc1MRyj9pWEjvFTGYxsPEnBMfvd5eEukRQgKkydwWhwLtww&#10;x2ttxKqBN5JQEKnOob9qEYR/ymfXlTBGgcZu5P2cHvoh6unDNPsJAAD//wMAUEsDBBQABgAIAAAA&#10;IQCG+CTi2QAAAAMBAAAPAAAAZHJzL2Rvd25yZXYueG1sTI9BS8NAEIXvgv9hGcGb3ShF25hNEUEE&#10;o6Cthx6n2TEJZmdjdpuu/95RD3qZx/CG974pVsn1aqIxdJ4NnM8yUMS1tx03Bl43d2cLUCEiW+w9&#10;k4FPCrAqj48KzK0/8AtN69goCeGQo4E2xiHXOtQtOQwzPxCL9+ZHh1HWsdF2xIOEu15fZNmldtix&#10;NLQ40G1L9ft67wzM7zfzqkrLh49U2cdsu22euunZmNOTdHMNKlKKf8fwjS/oUArTzu/ZBtUbkEfi&#10;zxRvubgCtftVXRb6P3v5BQAA//8DAFBLAQItABQABgAIAAAAIQC2gziS/gAAAOEBAAATAAAAAAAA&#10;AAAAAAAAAAAAAABbQ29udGVudF9UeXBlc10ueG1sUEsBAi0AFAAGAAgAAAAhADj9If/WAAAAlAEA&#10;AAsAAAAAAAAAAAAAAAAALwEAAF9yZWxzLy5yZWxzUEsBAi0AFAAGAAgAAAAhAPZXi7OAAgAA4AQA&#10;AA4AAAAAAAAAAAAAAAAALgIAAGRycy9lMm9Eb2MueG1sUEsBAi0AFAAGAAgAAAAhAIb4JOLZAAAA&#10;AwEAAA8AAAAAAAAAAAAAAAAA2gQAAGRycy9kb3ducmV2LnhtbFBLBQYAAAAABAAEAPMAAADgBQAA&#10;AAA=&#10;" o:allowincell="f" fillcolor="#40618b" stroked="f">
              <v:textbox style="mso-next-textbox:#橢圓形 12" inset="0,,0">
                <w:txbxContent>
                  <w:p w:rsidR="00AD1485" w:rsidRDefault="00AD1485">
                    <w:pPr>
                      <w:pStyle w:val="a5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C11FE0" w:rsidRPr="00C11FE0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  <w:lang w:val="zh-TW"/>
                      </w:rPr>
                      <w:t>17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7894"/>
    <w:multiLevelType w:val="multilevel"/>
    <w:tmpl w:val="43E6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42FBC"/>
    <w:multiLevelType w:val="multilevel"/>
    <w:tmpl w:val="81D4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607DC"/>
    <w:multiLevelType w:val="hybridMultilevel"/>
    <w:tmpl w:val="79CE58E6"/>
    <w:lvl w:ilvl="0" w:tplc="1FF08276">
      <w:start w:val="1"/>
      <w:numFmt w:val="taiwaneseCountingThousand"/>
      <w:lvlText w:val="（%1）"/>
      <w:lvlJc w:val="left"/>
      <w:pPr>
        <w:ind w:left="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0" w:hanging="480"/>
      </w:pPr>
    </w:lvl>
    <w:lvl w:ilvl="2" w:tplc="0409001B" w:tentative="1">
      <w:start w:val="1"/>
      <w:numFmt w:val="lowerRoman"/>
      <w:lvlText w:val="%3."/>
      <w:lvlJc w:val="right"/>
      <w:pPr>
        <w:ind w:left="770" w:hanging="480"/>
      </w:pPr>
    </w:lvl>
    <w:lvl w:ilvl="3" w:tplc="0409000F" w:tentative="1">
      <w:start w:val="1"/>
      <w:numFmt w:val="decimal"/>
      <w:lvlText w:val="%4."/>
      <w:lvlJc w:val="left"/>
      <w:pPr>
        <w:ind w:left="1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30" w:hanging="480"/>
      </w:pPr>
    </w:lvl>
    <w:lvl w:ilvl="5" w:tplc="0409001B" w:tentative="1">
      <w:start w:val="1"/>
      <w:numFmt w:val="lowerRoman"/>
      <w:lvlText w:val="%6."/>
      <w:lvlJc w:val="right"/>
      <w:pPr>
        <w:ind w:left="2210" w:hanging="480"/>
      </w:pPr>
    </w:lvl>
    <w:lvl w:ilvl="6" w:tplc="0409000F" w:tentative="1">
      <w:start w:val="1"/>
      <w:numFmt w:val="decimal"/>
      <w:lvlText w:val="%7."/>
      <w:lvlJc w:val="left"/>
      <w:pPr>
        <w:ind w:left="2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70" w:hanging="480"/>
      </w:pPr>
    </w:lvl>
    <w:lvl w:ilvl="8" w:tplc="0409001B" w:tentative="1">
      <w:start w:val="1"/>
      <w:numFmt w:val="lowerRoman"/>
      <w:lvlText w:val="%9."/>
      <w:lvlJc w:val="right"/>
      <w:pPr>
        <w:ind w:left="3650" w:hanging="480"/>
      </w:pPr>
    </w:lvl>
  </w:abstractNum>
  <w:abstractNum w:abstractNumId="3">
    <w:nsid w:val="42C5544E"/>
    <w:multiLevelType w:val="hybridMultilevel"/>
    <w:tmpl w:val="AA9CB8CC"/>
    <w:lvl w:ilvl="0" w:tplc="0C2C74F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7D2370"/>
    <w:multiLevelType w:val="hybridMultilevel"/>
    <w:tmpl w:val="D4DEE1A4"/>
    <w:lvl w:ilvl="0" w:tplc="DA2ED506">
      <w:start w:val="1"/>
      <w:numFmt w:val="decimal"/>
      <w:lvlText w:val="%1."/>
      <w:lvlJc w:val="left"/>
      <w:pPr>
        <w:ind w:left="-4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" w:hanging="480"/>
      </w:pPr>
    </w:lvl>
    <w:lvl w:ilvl="2" w:tplc="0409001B" w:tentative="1">
      <w:start w:val="1"/>
      <w:numFmt w:val="lowerRoman"/>
      <w:lvlText w:val="%3."/>
      <w:lvlJc w:val="right"/>
      <w:pPr>
        <w:ind w:left="669" w:hanging="480"/>
      </w:pPr>
    </w:lvl>
    <w:lvl w:ilvl="3" w:tplc="0409000F" w:tentative="1">
      <w:start w:val="1"/>
      <w:numFmt w:val="decimal"/>
      <w:lvlText w:val="%4."/>
      <w:lvlJc w:val="left"/>
      <w:pPr>
        <w:ind w:left="1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29" w:hanging="480"/>
      </w:pPr>
    </w:lvl>
    <w:lvl w:ilvl="5" w:tplc="0409001B" w:tentative="1">
      <w:start w:val="1"/>
      <w:numFmt w:val="lowerRoman"/>
      <w:lvlText w:val="%6."/>
      <w:lvlJc w:val="right"/>
      <w:pPr>
        <w:ind w:left="2109" w:hanging="480"/>
      </w:pPr>
    </w:lvl>
    <w:lvl w:ilvl="6" w:tplc="0409000F" w:tentative="1">
      <w:start w:val="1"/>
      <w:numFmt w:val="decimal"/>
      <w:lvlText w:val="%7."/>
      <w:lvlJc w:val="left"/>
      <w:pPr>
        <w:ind w:left="2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69" w:hanging="480"/>
      </w:pPr>
    </w:lvl>
    <w:lvl w:ilvl="8" w:tplc="0409001B" w:tentative="1">
      <w:start w:val="1"/>
      <w:numFmt w:val="lowerRoman"/>
      <w:lvlText w:val="%9."/>
      <w:lvlJc w:val="right"/>
      <w:pPr>
        <w:ind w:left="3549" w:hanging="480"/>
      </w:pPr>
    </w:lvl>
  </w:abstractNum>
  <w:abstractNum w:abstractNumId="5">
    <w:nsid w:val="65D57A25"/>
    <w:multiLevelType w:val="hybridMultilevel"/>
    <w:tmpl w:val="B99C3FB8"/>
    <w:lvl w:ilvl="0" w:tplc="E17864A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F25F9F"/>
    <w:multiLevelType w:val="multilevel"/>
    <w:tmpl w:val="3DAA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E97"/>
    <w:rsid w:val="001533A4"/>
    <w:rsid w:val="0018655F"/>
    <w:rsid w:val="001D49BB"/>
    <w:rsid w:val="00241FD7"/>
    <w:rsid w:val="00290986"/>
    <w:rsid w:val="00303913"/>
    <w:rsid w:val="00393ECC"/>
    <w:rsid w:val="004D4621"/>
    <w:rsid w:val="0054295D"/>
    <w:rsid w:val="006B1D81"/>
    <w:rsid w:val="00752951"/>
    <w:rsid w:val="007C2565"/>
    <w:rsid w:val="007E1721"/>
    <w:rsid w:val="008843B2"/>
    <w:rsid w:val="00894A1C"/>
    <w:rsid w:val="008F21F3"/>
    <w:rsid w:val="0095638F"/>
    <w:rsid w:val="00975211"/>
    <w:rsid w:val="00A13F45"/>
    <w:rsid w:val="00A8371F"/>
    <w:rsid w:val="00AD1485"/>
    <w:rsid w:val="00BE1B74"/>
    <w:rsid w:val="00C11FE0"/>
    <w:rsid w:val="00C136AC"/>
    <w:rsid w:val="00C20E97"/>
    <w:rsid w:val="00C529A4"/>
    <w:rsid w:val="00CA5F26"/>
    <w:rsid w:val="00D9292D"/>
    <w:rsid w:val="00DC616F"/>
    <w:rsid w:val="00DF1C7D"/>
    <w:rsid w:val="00E83A31"/>
    <w:rsid w:val="00E9340F"/>
    <w:rsid w:val="00E9455D"/>
    <w:rsid w:val="00EE33E2"/>
    <w:rsid w:val="00F228A6"/>
    <w:rsid w:val="00F3222A"/>
    <w:rsid w:val="00F742BC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B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4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0E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ange1">
    <w:name w:val="orange1"/>
    <w:basedOn w:val="a0"/>
    <w:rsid w:val="00C20E97"/>
    <w:rPr>
      <w:color w:val="FF761B"/>
    </w:rPr>
  </w:style>
  <w:style w:type="paragraph" w:styleId="a3">
    <w:name w:val="header"/>
    <w:basedOn w:val="a"/>
    <w:link w:val="a4"/>
    <w:uiPriority w:val="99"/>
    <w:unhideWhenUsed/>
    <w:rsid w:val="00D92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9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2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92D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929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9292D"/>
    <w:rPr>
      <w:rFonts w:ascii="өũ" w:eastAsia="細明體" w:hAnsi="өũ" w:cs="細明體"/>
      <w:kern w:val="0"/>
      <w:szCs w:val="24"/>
    </w:rPr>
  </w:style>
  <w:style w:type="paragraph" w:styleId="a7">
    <w:name w:val="List Paragraph"/>
    <w:basedOn w:val="a"/>
    <w:uiPriority w:val="34"/>
    <w:qFormat/>
    <w:rsid w:val="00241FD7"/>
    <w:pPr>
      <w:ind w:leftChars="200" w:left="480"/>
    </w:pPr>
  </w:style>
  <w:style w:type="table" w:styleId="a8">
    <w:name w:val="Table Grid"/>
    <w:basedOn w:val="a1"/>
    <w:uiPriority w:val="59"/>
    <w:rsid w:val="0097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D148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semiHidden/>
    <w:unhideWhenUsed/>
    <w:qFormat/>
    <w:rsid w:val="00AD148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D1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14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3880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4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31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9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2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58510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226293">
                                          <w:marLeft w:val="76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354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58782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80315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12647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35246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60590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00263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45269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843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7618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1599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87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4625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6131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9480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83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5232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0918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2B3C-96DD-4FB0-BBF5-AA1A3E82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17</Pages>
  <Words>1878</Words>
  <Characters>10709</Characters>
  <Application>Microsoft Office Word</Application>
  <DocSecurity>0</DocSecurity>
  <Lines>89</Lines>
  <Paragraphs>25</Paragraphs>
  <ScaleCrop>false</ScaleCrop>
  <Company/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</dc:creator>
  <cp:lastModifiedBy>User</cp:lastModifiedBy>
  <cp:revision>13</cp:revision>
  <dcterms:created xsi:type="dcterms:W3CDTF">2015-10-11T06:43:00Z</dcterms:created>
  <dcterms:modified xsi:type="dcterms:W3CDTF">2015-10-22T13:31:00Z</dcterms:modified>
</cp:coreProperties>
</file>