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F3F" w:rsidRDefault="00F0150A">
      <w:pPr>
        <w:spacing w:line="320" w:lineRule="atLeast"/>
        <w:jc w:val="center"/>
      </w:pPr>
      <w:r>
        <w:rPr>
          <w:rFonts w:ascii="標楷體" w:eastAsia="標楷體" w:hAnsi="標楷體" w:hint="eastAsia"/>
          <w:b/>
          <w:bCs/>
          <w:sz w:val="32"/>
          <w:szCs w:val="32"/>
        </w:rPr>
        <w:t>臺東縣災害應變中心處置報告內容(第一報-1</w:t>
      </w:r>
      <w:r w:rsidR="00A40FAF">
        <w:rPr>
          <w:rFonts w:ascii="標楷體" w:eastAsia="標楷體" w:hAnsi="標楷體" w:hint="eastAsia"/>
          <w:b/>
          <w:bCs/>
          <w:sz w:val="32"/>
          <w:szCs w:val="32"/>
        </w:rPr>
        <w:t>5</w:t>
      </w:r>
      <w:r>
        <w:rPr>
          <w:rFonts w:ascii="標楷體" w:eastAsia="標楷體" w:hAnsi="標楷體" w:hint="eastAsia"/>
          <w:b/>
          <w:bCs/>
          <w:sz w:val="32"/>
          <w:szCs w:val="32"/>
        </w:rPr>
        <w:t>時)</w:t>
      </w:r>
    </w:p>
    <w:p w:rsidR="00367F3F" w:rsidRDefault="00F0150A">
      <w:pPr>
        <w:pStyle w:val="Default"/>
        <w:spacing w:line="320" w:lineRule="atLeast"/>
        <w:jc w:val="right"/>
      </w:pPr>
      <w:r>
        <w:rPr>
          <w:rFonts w:hint="eastAsia"/>
        </w:rPr>
        <w:t> 統計截止時間：115/09/16 1</w:t>
      </w:r>
      <w:r w:rsidR="00A40FAF">
        <w:rPr>
          <w:rFonts w:hint="eastAsia"/>
        </w:rPr>
        <w:t>4</w:t>
      </w:r>
      <w:r>
        <w:rPr>
          <w:rFonts w:hint="eastAsia"/>
        </w:rPr>
        <w:t>：00</w:t>
      </w:r>
    </w:p>
    <w:p w:rsidR="00367F3F" w:rsidRDefault="00F0150A">
      <w:pPr>
        <w:spacing w:line="320" w:lineRule="atLeast"/>
        <w:jc w:val="center"/>
      </w:pPr>
      <w:r>
        <w:rPr>
          <w:rFonts w:ascii="標楷體" w:eastAsia="標楷體" w:hAnsi="標楷體" w:hint="eastAsia"/>
        </w:rPr>
        <w:t>                                                      彙整時間：115/09/16 1</w:t>
      </w:r>
      <w:r w:rsidR="00A40FAF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 w:hint="eastAsia"/>
        </w:rPr>
        <w:t>：00</w:t>
      </w:r>
    </w:p>
    <w:p w:rsidR="00367F3F" w:rsidRDefault="00F0150A">
      <w:pPr>
        <w:spacing w:line="320" w:lineRule="atLeast"/>
        <w:ind w:left="900" w:hanging="720"/>
        <w:jc w:val="both"/>
      </w:pPr>
      <w:r>
        <w:rPr>
          <w:rFonts w:ascii="標楷體" w:eastAsia="標楷體" w:hAnsi="標楷體" w:hint="eastAsia"/>
          <w:b/>
          <w:bCs/>
          <w:sz w:val="32"/>
          <w:szCs w:val="32"/>
        </w:rPr>
        <w:t>壹、</w:t>
      </w:r>
      <w:r>
        <w:rPr>
          <w:b/>
          <w:bCs/>
          <w:sz w:val="14"/>
          <w:szCs w:val="14"/>
        </w:rPr>
        <w:t xml:space="preserve"> </w:t>
      </w:r>
      <w:r>
        <w:rPr>
          <w:rFonts w:ascii="標楷體" w:eastAsia="標楷體" w:hAnsi="標楷體" w:hint="eastAsia"/>
          <w:b/>
          <w:bCs/>
          <w:sz w:val="32"/>
          <w:szCs w:val="32"/>
        </w:rPr>
        <w:t>災情簡要</w:t>
      </w:r>
      <w:r>
        <w:rPr>
          <w:rFonts w:ascii="標楷體" w:eastAsia="標楷體" w:hAnsi="標楷體" w:hint="eastAsia"/>
          <w:sz w:val="28"/>
          <w:szCs w:val="28"/>
        </w:rPr>
        <w:t>（資料來源：災情看板-重要訊息）</w:t>
      </w:r>
    </w:p>
    <w:p w:rsidR="00367F3F" w:rsidRPr="001D6FBF" w:rsidRDefault="00F0150A">
      <w:pPr>
        <w:pStyle w:val="af5"/>
        <w:spacing w:line="320" w:lineRule="atLeast"/>
        <w:ind w:left="1202" w:hanging="1202"/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eastAsia="標楷體"/>
          <w:sz w:val="14"/>
          <w:szCs w:val="14"/>
        </w:rPr>
        <w:t xml:space="preserve">      </w:t>
      </w:r>
      <w:r>
        <w:rPr>
          <w:rFonts w:ascii="標楷體" w:eastAsia="標楷體" w:hAnsi="標楷體" w:hint="eastAsia"/>
          <w:sz w:val="28"/>
          <w:szCs w:val="28"/>
        </w:rPr>
        <w:t>一、</w:t>
      </w:r>
      <w:r>
        <w:rPr>
          <w:rFonts w:eastAsia="標楷體"/>
          <w:sz w:val="14"/>
          <w:szCs w:val="14"/>
        </w:rPr>
        <w:t xml:space="preserve"> 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上班、上課情形：</w:t>
      </w:r>
      <w:r w:rsidR="001D6FBF" w:rsidRPr="001D6FBF">
        <w:rPr>
          <w:rFonts w:ascii="標楷體" w:eastAsia="標楷體" w:hAnsi="標楷體" w:hint="eastAsia"/>
          <w:b/>
          <w:bCs/>
          <w:sz w:val="28"/>
          <w:szCs w:val="28"/>
        </w:rPr>
        <w:t>本(9/16)日全縣停止上班上課。</w:t>
      </w:r>
    </w:p>
    <w:p w:rsidR="00367F3F" w:rsidRDefault="00F0150A">
      <w:pPr>
        <w:pStyle w:val="af5"/>
        <w:spacing w:line="320" w:lineRule="atLeast"/>
        <w:ind w:left="1202" w:hanging="1202"/>
        <w:jc w:val="both"/>
      </w:pPr>
      <w:r>
        <w:rPr>
          <w:rFonts w:eastAsia="標楷體"/>
          <w:sz w:val="14"/>
          <w:szCs w:val="14"/>
        </w:rPr>
        <w:t xml:space="preserve">      </w:t>
      </w:r>
      <w:r>
        <w:rPr>
          <w:rFonts w:ascii="標楷體" w:eastAsia="標楷體" w:hAnsi="標楷體" w:hint="eastAsia"/>
          <w:sz w:val="28"/>
          <w:szCs w:val="28"/>
        </w:rPr>
        <w:t>二、</w:t>
      </w:r>
      <w:r>
        <w:rPr>
          <w:rFonts w:eastAsia="標楷體"/>
          <w:sz w:val="14"/>
          <w:szCs w:val="14"/>
        </w:rPr>
        <w:t xml:space="preserve"> 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電力、民生用水、電信災情：</w:t>
      </w:r>
      <w:r w:rsidR="001D6FBF" w:rsidRPr="001D6FBF">
        <w:rPr>
          <w:rFonts w:ascii="標楷體" w:eastAsia="標楷體" w:hAnsi="標楷體" w:hint="eastAsia"/>
          <w:b/>
          <w:bCs/>
          <w:sz w:val="28"/>
          <w:szCs w:val="28"/>
        </w:rPr>
        <w:t>鹿野系統永安地區經查停水176戶，調整供水模式，由瑞源方向支援供水</w:t>
      </w:r>
      <w:r w:rsidR="00CF0BA8">
        <w:rPr>
          <w:rFonts w:ascii="標楷體" w:eastAsia="標楷體" w:hAnsi="標楷體" w:hint="eastAsia"/>
          <w:b/>
          <w:bCs/>
          <w:sz w:val="28"/>
          <w:szCs w:val="28"/>
        </w:rPr>
        <w:t>；東河鄉電信全面斷訊</w:t>
      </w:r>
      <w:r w:rsidR="00C9251D">
        <w:rPr>
          <w:rFonts w:ascii="標楷體" w:eastAsia="標楷體" w:hAnsi="標楷體" w:hint="eastAsia"/>
          <w:b/>
          <w:bCs/>
          <w:sz w:val="28"/>
          <w:szCs w:val="28"/>
        </w:rPr>
        <w:t>；瑞源周邊800戶停電。</w:t>
      </w:r>
    </w:p>
    <w:p w:rsidR="00367F3F" w:rsidRDefault="00F0150A" w:rsidP="001D6FBF">
      <w:pPr>
        <w:pStyle w:val="af5"/>
        <w:spacing w:line="320" w:lineRule="atLeast"/>
        <w:ind w:left="1202" w:hanging="1202"/>
        <w:jc w:val="both"/>
      </w:pPr>
      <w:r>
        <w:rPr>
          <w:rFonts w:eastAsia="標楷體"/>
          <w:sz w:val="14"/>
          <w:szCs w:val="14"/>
        </w:rPr>
        <w:t xml:space="preserve">      </w:t>
      </w:r>
      <w:r>
        <w:rPr>
          <w:rFonts w:ascii="標楷體" w:eastAsia="標楷體" w:hAnsi="標楷體" w:hint="eastAsia"/>
          <w:sz w:val="28"/>
          <w:szCs w:val="28"/>
        </w:rPr>
        <w:t>三、</w:t>
      </w:r>
      <w:r>
        <w:rPr>
          <w:rFonts w:eastAsia="標楷體"/>
          <w:sz w:val="14"/>
          <w:szCs w:val="14"/>
        </w:rPr>
        <w:t xml:space="preserve"> 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人名傷亡情形：</w:t>
      </w:r>
      <w:r w:rsidR="00BA4B19">
        <w:rPr>
          <w:rFonts w:ascii="標楷體" w:eastAsia="標楷體" w:hAnsi="標楷體" w:hint="eastAsia"/>
          <w:b/>
          <w:bCs/>
          <w:sz w:val="28"/>
          <w:szCs w:val="28"/>
        </w:rPr>
        <w:t>目前累計1</w:t>
      </w:r>
      <w:r w:rsidR="00304BBB">
        <w:rPr>
          <w:rFonts w:ascii="標楷體" w:eastAsia="標楷體" w:hAnsi="標楷體" w:hint="eastAsia"/>
          <w:b/>
          <w:bCs/>
          <w:sz w:val="28"/>
          <w:szCs w:val="28"/>
        </w:rPr>
        <w:t>61</w:t>
      </w:r>
      <w:r w:rsidR="00BA4B19">
        <w:rPr>
          <w:rFonts w:ascii="標楷體" w:eastAsia="標楷體" w:hAnsi="標楷體" w:hint="eastAsia"/>
          <w:b/>
          <w:bCs/>
          <w:sz w:val="28"/>
          <w:szCs w:val="28"/>
        </w:rPr>
        <w:t>人受傷、9人死亡</w:t>
      </w:r>
      <w:r w:rsidR="003A74FA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EC3FFB">
        <w:rPr>
          <w:rFonts w:ascii="標楷體" w:eastAsia="標楷體" w:hAnsi="標楷體" w:hint="eastAsia"/>
          <w:b/>
          <w:bCs/>
          <w:sz w:val="28"/>
          <w:szCs w:val="28"/>
        </w:rPr>
        <w:t>6</w:t>
      </w:r>
      <w:r w:rsidR="003A74FA">
        <w:rPr>
          <w:rFonts w:ascii="標楷體" w:eastAsia="標楷體" w:hAnsi="標楷體" w:hint="eastAsia"/>
          <w:b/>
          <w:bCs/>
          <w:sz w:val="28"/>
          <w:szCs w:val="28"/>
        </w:rPr>
        <w:t>人失蹤</w:t>
      </w:r>
      <w:r w:rsidR="000B379E">
        <w:rPr>
          <w:rFonts w:ascii="標楷體" w:eastAsia="標楷體" w:hAnsi="標楷體" w:hint="eastAsia"/>
          <w:b/>
          <w:bCs/>
          <w:sz w:val="28"/>
          <w:szCs w:val="28"/>
        </w:rPr>
        <w:t>，如災情管制附件表單。</w:t>
      </w:r>
    </w:p>
    <w:p w:rsidR="00367F3F" w:rsidRPr="001D6FBF" w:rsidRDefault="00F0150A">
      <w:pPr>
        <w:pStyle w:val="af5"/>
        <w:spacing w:line="320" w:lineRule="atLeast"/>
        <w:ind w:left="1202" w:hanging="1202"/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eastAsia="標楷體"/>
          <w:sz w:val="14"/>
          <w:szCs w:val="14"/>
        </w:rPr>
        <w:t xml:space="preserve">      </w:t>
      </w:r>
      <w:r>
        <w:rPr>
          <w:rFonts w:ascii="標楷體" w:eastAsia="標楷體" w:hAnsi="標楷體" w:hint="eastAsia"/>
          <w:sz w:val="28"/>
          <w:szCs w:val="28"/>
        </w:rPr>
        <w:t>四、</w:t>
      </w:r>
      <w:r>
        <w:rPr>
          <w:rFonts w:eastAsia="標楷體"/>
          <w:sz w:val="14"/>
          <w:szCs w:val="14"/>
        </w:rPr>
        <w:t xml:space="preserve"> 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警戒區域劃設：</w:t>
      </w:r>
      <w:r w:rsidR="00CB6F0A">
        <w:rPr>
          <w:rFonts w:ascii="標楷體" w:eastAsia="標楷體" w:hAnsi="標楷體" w:hint="eastAsia"/>
          <w:b/>
          <w:bCs/>
          <w:sz w:val="28"/>
          <w:szCs w:val="28"/>
        </w:rPr>
        <w:t>發布海嘯警報，沿海地區劃設警戒區共10處</w:t>
      </w:r>
      <w:r w:rsidR="000B379E">
        <w:rPr>
          <w:rFonts w:ascii="標楷體" w:eastAsia="標楷體" w:hAnsi="標楷體" w:hint="eastAsia"/>
          <w:b/>
          <w:bCs/>
          <w:sz w:val="28"/>
          <w:szCs w:val="28"/>
        </w:rPr>
        <w:t>。</w:t>
      </w:r>
    </w:p>
    <w:p w:rsidR="00367F3F" w:rsidRDefault="00F0150A">
      <w:pPr>
        <w:pStyle w:val="af5"/>
        <w:spacing w:line="320" w:lineRule="atLeast"/>
        <w:ind w:left="1202" w:hanging="1202"/>
        <w:jc w:val="both"/>
      </w:pPr>
      <w:r>
        <w:rPr>
          <w:rFonts w:eastAsia="標楷體"/>
          <w:sz w:val="14"/>
          <w:szCs w:val="14"/>
        </w:rPr>
        <w:t xml:space="preserve">      </w:t>
      </w:r>
      <w:r>
        <w:rPr>
          <w:rFonts w:ascii="標楷體" w:eastAsia="標楷體" w:hAnsi="標楷體" w:hint="eastAsia"/>
          <w:sz w:val="28"/>
          <w:szCs w:val="28"/>
        </w:rPr>
        <w:t>五、</w:t>
      </w:r>
      <w:r>
        <w:rPr>
          <w:rFonts w:eastAsia="標楷體"/>
          <w:sz w:val="14"/>
          <w:szCs w:val="14"/>
        </w:rPr>
        <w:t xml:space="preserve"> 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河川水位：</w:t>
      </w:r>
      <w:r w:rsidR="001D6FBF" w:rsidRPr="001D6FBF">
        <w:rPr>
          <w:rFonts w:ascii="標楷體" w:eastAsia="標楷體" w:hAnsi="標楷體" w:hint="eastAsia"/>
          <w:b/>
          <w:bCs/>
          <w:sz w:val="28"/>
          <w:szCs w:val="28"/>
        </w:rPr>
        <w:t>無需要水位警戒狀況</w:t>
      </w:r>
      <w:r w:rsidR="000B379E">
        <w:rPr>
          <w:rFonts w:ascii="標楷體" w:eastAsia="標楷體" w:hAnsi="標楷體" w:hint="eastAsia"/>
          <w:b/>
          <w:bCs/>
          <w:sz w:val="28"/>
          <w:szCs w:val="28"/>
        </w:rPr>
        <w:t>。</w:t>
      </w:r>
    </w:p>
    <w:p w:rsidR="00367F3F" w:rsidRDefault="00F0150A">
      <w:pPr>
        <w:pStyle w:val="af5"/>
        <w:spacing w:line="320" w:lineRule="atLeast"/>
        <w:ind w:left="1202" w:hanging="1202"/>
        <w:jc w:val="both"/>
      </w:pPr>
      <w:r>
        <w:rPr>
          <w:rFonts w:eastAsia="標楷體"/>
          <w:sz w:val="14"/>
          <w:szCs w:val="14"/>
        </w:rPr>
        <w:t xml:space="preserve">      </w:t>
      </w:r>
      <w:r>
        <w:rPr>
          <w:rFonts w:ascii="標楷體" w:eastAsia="標楷體" w:hAnsi="標楷體" w:hint="eastAsia"/>
          <w:sz w:val="28"/>
          <w:szCs w:val="28"/>
        </w:rPr>
        <w:t>六、</w:t>
      </w:r>
      <w:r>
        <w:rPr>
          <w:rFonts w:eastAsia="標楷體"/>
          <w:sz w:val="14"/>
          <w:szCs w:val="14"/>
        </w:rPr>
        <w:t xml:space="preserve"> 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交通狀況(道路、鐵路、船舶、航空等大眾運輸)：</w:t>
      </w:r>
      <w:r>
        <w:rPr>
          <w:sz w:val="14"/>
          <w:szCs w:val="14"/>
        </w:rPr>
        <w:t xml:space="preserve"> </w:t>
      </w:r>
      <w:r w:rsidR="001D6FBF">
        <w:rPr>
          <w:rFonts w:ascii="標楷體" w:eastAsia="標楷體" w:hAnsi="標楷體" w:hint="eastAsia"/>
          <w:b/>
          <w:bCs/>
          <w:sz w:val="28"/>
          <w:szCs w:val="28"/>
        </w:rPr>
        <w:t>船舶本</w:t>
      </w:r>
      <w:r w:rsidR="001D6FBF" w:rsidRPr="001D6FBF">
        <w:rPr>
          <w:rFonts w:ascii="標楷體" w:eastAsia="標楷體" w:hAnsi="標楷體" w:hint="eastAsia"/>
          <w:b/>
          <w:bCs/>
          <w:sz w:val="28"/>
          <w:szCs w:val="28"/>
        </w:rPr>
        <w:t>(9/16)日全</w:t>
      </w:r>
      <w:r w:rsidR="001D6FBF">
        <w:rPr>
          <w:rFonts w:ascii="標楷體" w:eastAsia="標楷體" w:hAnsi="標楷體" w:hint="eastAsia"/>
          <w:b/>
          <w:bCs/>
          <w:sz w:val="28"/>
          <w:szCs w:val="28"/>
        </w:rPr>
        <w:t>面停駛；民航全面停飛；鐵路及公路預防性停駛。</w:t>
      </w:r>
    </w:p>
    <w:p w:rsidR="00367F3F" w:rsidRDefault="00F0150A" w:rsidP="001D6FBF">
      <w:pPr>
        <w:pStyle w:val="af5"/>
        <w:spacing w:line="320" w:lineRule="atLeast"/>
        <w:ind w:left="1202" w:hanging="1202"/>
        <w:jc w:val="both"/>
      </w:pPr>
      <w:r>
        <w:rPr>
          <w:rFonts w:eastAsia="標楷體"/>
          <w:b/>
          <w:bCs/>
          <w:sz w:val="14"/>
          <w:szCs w:val="14"/>
        </w:rPr>
        <w:t xml:space="preserve">   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七、</w:t>
      </w:r>
      <w:r>
        <w:rPr>
          <w:rFonts w:eastAsia="標楷體"/>
          <w:b/>
          <w:bCs/>
          <w:sz w:val="14"/>
          <w:szCs w:val="14"/>
        </w:rPr>
        <w:t xml:space="preserve">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疏散收容人數：</w:t>
      </w:r>
      <w:r w:rsidR="001D6FBF" w:rsidRPr="001D6FBF">
        <w:rPr>
          <w:rFonts w:ascii="標楷體" w:eastAsia="標楷體" w:hAnsi="標楷體" w:hint="eastAsia"/>
          <w:b/>
          <w:bCs/>
          <w:sz w:val="28"/>
          <w:szCs w:val="28"/>
        </w:rPr>
        <w:t>卑南鄉</w:t>
      </w:r>
      <w:r w:rsidR="00600989">
        <w:rPr>
          <w:rFonts w:ascii="標楷體" w:eastAsia="標楷體" w:hAnsi="標楷體" w:hint="eastAsia"/>
          <w:b/>
          <w:bCs/>
          <w:sz w:val="28"/>
          <w:szCs w:val="28"/>
        </w:rPr>
        <w:t>16</w:t>
      </w:r>
      <w:r w:rsidR="001D6FBF" w:rsidRPr="001D6FBF">
        <w:rPr>
          <w:rFonts w:ascii="標楷體" w:eastAsia="標楷體" w:hAnsi="標楷體" w:hint="eastAsia"/>
          <w:b/>
          <w:bCs/>
          <w:sz w:val="28"/>
          <w:szCs w:val="28"/>
        </w:rPr>
        <w:t>0人(太平村和路平-安置於</w:t>
      </w:r>
      <w:r w:rsidR="00600989" w:rsidRPr="00600989">
        <w:rPr>
          <w:rFonts w:ascii="標楷體" w:eastAsia="標楷體" w:hAnsi="標楷體" w:hint="eastAsia"/>
          <w:b/>
          <w:bCs/>
          <w:sz w:val="28"/>
          <w:szCs w:val="28"/>
        </w:rPr>
        <w:t>泰安活動中心</w:t>
      </w:r>
      <w:r w:rsidR="001D6FBF" w:rsidRPr="001D6FBF">
        <w:rPr>
          <w:rFonts w:ascii="標楷體" w:eastAsia="標楷體" w:hAnsi="標楷體" w:hint="eastAsia"/>
          <w:b/>
          <w:bCs/>
          <w:sz w:val="28"/>
          <w:szCs w:val="28"/>
        </w:rPr>
        <w:t>)</w:t>
      </w:r>
      <w:r w:rsidR="001D6FBF">
        <w:rPr>
          <w:rFonts w:ascii="標楷體" w:eastAsia="標楷體" w:hAnsi="標楷體" w:hint="eastAsia"/>
          <w:b/>
          <w:bCs/>
          <w:sz w:val="28"/>
          <w:szCs w:val="28"/>
        </w:rPr>
        <w:t>。</w:t>
      </w:r>
    </w:p>
    <w:p w:rsidR="00367F3F" w:rsidRDefault="00F0150A">
      <w:pPr>
        <w:spacing w:line="320" w:lineRule="atLeast"/>
        <w:jc w:val="both"/>
      </w:pPr>
      <w:r>
        <w:rPr>
          <w:rFonts w:ascii="標楷體" w:eastAsia="標楷體" w:hAnsi="標楷體" w:hint="eastAsia"/>
          <w:b/>
          <w:bCs/>
          <w:sz w:val="32"/>
          <w:szCs w:val="32"/>
        </w:rPr>
        <w:t>貳</w:t>
      </w:r>
      <w:r>
        <w:rPr>
          <w:b/>
          <w:bCs/>
          <w:sz w:val="14"/>
          <w:szCs w:val="14"/>
        </w:rPr>
        <w:t xml:space="preserve"> </w:t>
      </w:r>
      <w:r>
        <w:rPr>
          <w:rFonts w:ascii="標楷體" w:eastAsia="標楷體" w:hAnsi="標楷體" w:hint="eastAsia"/>
          <w:b/>
          <w:bCs/>
          <w:sz w:val="32"/>
          <w:szCs w:val="32"/>
        </w:rPr>
        <w:t>、重點處置作為</w:t>
      </w:r>
      <w:r>
        <w:rPr>
          <w:rFonts w:ascii="標楷體" w:eastAsia="標楷體" w:hAnsi="標楷體" w:hint="eastAsia"/>
          <w:sz w:val="28"/>
          <w:szCs w:val="28"/>
        </w:rPr>
        <w:t>（資料來源：本縣災害主管機關）</w:t>
      </w:r>
    </w:p>
    <w:p w:rsidR="00367F3F" w:rsidRDefault="00F0150A">
      <w:pPr>
        <w:spacing w:line="320" w:lineRule="atLeast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一、案件管制：</w:t>
      </w:r>
      <w:r>
        <w:rPr>
          <w:rFonts w:ascii="標楷體" w:eastAsia="標楷體" w:hAnsi="標楷體" w:hint="eastAsia"/>
          <w:sz w:val="28"/>
          <w:szCs w:val="28"/>
        </w:rPr>
        <w:t>(資料來源：EMIC系統)</w:t>
      </w:r>
      <w:r w:rsidR="00541D93">
        <w:rPr>
          <w:rFonts w:ascii="標楷體" w:eastAsia="標楷體" w:hAnsi="標楷體" w:hint="eastAsia"/>
          <w:sz w:val="28"/>
          <w:szCs w:val="28"/>
        </w:rPr>
        <w:t>略如附件表單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3"/>
        <w:gridCol w:w="1985"/>
        <w:gridCol w:w="4394"/>
        <w:gridCol w:w="1406"/>
      </w:tblGrid>
      <w:tr w:rsidR="00367F3F"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案件編號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災情類別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處理情形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367F3F"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 </w:t>
            </w:r>
          </w:p>
        </w:tc>
      </w:tr>
    </w:tbl>
    <w:p w:rsidR="00367F3F" w:rsidRDefault="00F0150A">
      <w:pPr>
        <w:spacing w:line="320" w:lineRule="atLeast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二、重要即時訊息：</w:t>
      </w:r>
    </w:p>
    <w:p w:rsidR="00367F3F" w:rsidRDefault="00F0150A">
      <w:pPr>
        <w:spacing w:line="320" w:lineRule="atLeast"/>
        <w:ind w:left="718" w:hanging="538"/>
        <w:jc w:val="both"/>
      </w:pPr>
      <w:r>
        <w:rPr>
          <w:rFonts w:ascii="標楷體" w:eastAsia="標楷體" w:hAnsi="標楷體" w:hint="eastAsia"/>
          <w:b/>
          <w:bCs/>
          <w:sz w:val="32"/>
          <w:szCs w:val="32"/>
        </w:rPr>
        <w:t xml:space="preserve">參、災害基本資料 </w:t>
      </w:r>
    </w:p>
    <w:p w:rsidR="00367F3F" w:rsidRDefault="00F0150A">
      <w:pPr>
        <w:spacing w:line="320" w:lineRule="atLeast"/>
        <w:ind w:left="1134" w:hanging="1134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一、雨量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  <w:b/>
          <w:bCs/>
        </w:rPr>
        <w:t>達豪雨標準</w:t>
      </w:r>
      <w:r>
        <w:rPr>
          <w:rFonts w:ascii="標楷體" w:eastAsia="標楷體" w:hAnsi="標楷體" w:hint="eastAsia"/>
        </w:rPr>
        <w:t>(extremely heavy rain)：指24小時累積雨量達200毫米以上，或3小時累積雨量達100毫米以上之降雨現象。)</w:t>
      </w:r>
    </w:p>
    <w:p w:rsidR="00367F3F" w:rsidRDefault="00F0150A">
      <w:pPr>
        <w:spacing w:line="320" w:lineRule="atLeast"/>
        <w:ind w:firstLine="980"/>
        <w:jc w:val="both"/>
      </w:pPr>
      <w:r>
        <w:rPr>
          <w:rFonts w:ascii="標楷體" w:eastAsia="標楷體" w:hAnsi="標楷體" w:hint="eastAsia"/>
          <w:sz w:val="28"/>
          <w:szCs w:val="28"/>
        </w:rPr>
        <w:t>（資料來源：中央氣象署）</w:t>
      </w:r>
    </w:p>
    <w:tbl>
      <w:tblPr>
        <w:tblW w:w="3468" w:type="pct"/>
        <w:tblInd w:w="11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6"/>
        <w:gridCol w:w="1843"/>
        <w:gridCol w:w="2482"/>
      </w:tblGrid>
      <w:tr w:rsidR="00367F3F">
        <w:trPr>
          <w:tblHeader/>
        </w:trPr>
        <w:tc>
          <w:tcPr>
            <w:tcW w:w="17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地區</w:t>
            </w:r>
          </w:p>
        </w:tc>
        <w:tc>
          <w:tcPr>
            <w:tcW w:w="13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降雨標準定義(豪雨、大豪雨、超大豪雨)</w:t>
            </w:r>
          </w:p>
        </w:tc>
        <w:tc>
          <w:tcPr>
            <w:tcW w:w="18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雨量(毫米)</w:t>
            </w:r>
          </w:p>
        </w:tc>
      </w:tr>
    </w:tbl>
    <w:p w:rsidR="00367F3F" w:rsidRDefault="00F0150A">
      <w:pPr>
        <w:spacing w:line="320" w:lineRule="atLeast"/>
        <w:ind w:left="1134" w:hanging="1134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二、風速(</w:t>
      </w:r>
      <w:r>
        <w:rPr>
          <w:rFonts w:ascii="標楷體" w:eastAsia="標楷體" w:hAnsi="標楷體" w:hint="eastAsia"/>
        </w:rPr>
        <w:t>風力：依照氣象預報，颱風暴風半徑於四小時內可能經過的地區，其平均風力達到七級風或陣風達到十級風)</w:t>
      </w:r>
      <w:r>
        <w:rPr>
          <w:rFonts w:ascii="標楷體" w:eastAsia="標楷體" w:hAnsi="標楷體" w:hint="eastAsia"/>
          <w:sz w:val="28"/>
          <w:szCs w:val="28"/>
        </w:rPr>
        <w:t>（資料來源：中央氣象署）</w:t>
      </w:r>
    </w:p>
    <w:tbl>
      <w:tblPr>
        <w:tblW w:w="4495" w:type="pct"/>
        <w:tblInd w:w="4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8"/>
        <w:gridCol w:w="4739"/>
      </w:tblGrid>
      <w:tr w:rsidR="00367F3F">
        <w:trPr>
          <w:tblHeader/>
        </w:trPr>
        <w:tc>
          <w:tcPr>
            <w:tcW w:w="2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b/>
                <w:bCs/>
              </w:rPr>
              <w:t xml:space="preserve">    </w:t>
            </w:r>
            <w:r>
              <w:rPr>
                <w:rFonts w:ascii="標楷體" w:eastAsia="標楷體" w:hAnsi="標楷體" w:hint="eastAsia"/>
              </w:rPr>
              <w:t>地區</w:t>
            </w:r>
          </w:p>
        </w:tc>
        <w:tc>
          <w:tcPr>
            <w:tcW w:w="27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平均風力或陣風（級）</w:t>
            </w:r>
          </w:p>
        </w:tc>
      </w:tr>
    </w:tbl>
    <w:p w:rsidR="00367F3F" w:rsidRDefault="00F0150A">
      <w:pPr>
        <w:spacing w:line="320" w:lineRule="atLeast"/>
        <w:ind w:firstLine="538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 </w:t>
      </w:r>
    </w:p>
    <w:p w:rsidR="00367F3F" w:rsidRDefault="00F0150A">
      <w:pPr>
        <w:spacing w:line="320" w:lineRule="atLeast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三、河川水位</w:t>
      </w:r>
      <w:r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</w:rPr>
        <w:t>資料來源：水利署第八河川分署、建設處</w:t>
      </w:r>
      <w:r>
        <w:rPr>
          <w:rFonts w:ascii="標楷體" w:eastAsia="標楷體" w:hAnsi="標楷體" w:hint="eastAsia"/>
          <w:sz w:val="28"/>
          <w:szCs w:val="28"/>
        </w:rPr>
        <w:t>）</w:t>
      </w:r>
    </w:p>
    <w:tbl>
      <w:tblPr>
        <w:tblW w:w="4513" w:type="pct"/>
        <w:tblInd w:w="3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4"/>
        <w:gridCol w:w="1687"/>
        <w:gridCol w:w="1880"/>
        <w:gridCol w:w="3780"/>
      </w:tblGrid>
      <w:tr w:rsidR="00367F3F">
        <w:trPr>
          <w:trHeight w:val="490"/>
          <w:tblHeader/>
        </w:trPr>
        <w:tc>
          <w:tcPr>
            <w:tcW w:w="7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ind w:left="857" w:hanging="857"/>
              <w:jc w:val="center"/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河川名稱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ind w:left="857" w:hanging="857"/>
              <w:jc w:val="center"/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水位站名稱</w:t>
            </w:r>
          </w:p>
        </w:tc>
        <w:tc>
          <w:tcPr>
            <w:tcW w:w="10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警戒值</w:t>
            </w:r>
          </w:p>
        </w:tc>
        <w:tc>
          <w:tcPr>
            <w:tcW w:w="21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ind w:left="857" w:hanging="857"/>
              <w:jc w:val="center"/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最高水位</w:t>
            </w:r>
          </w:p>
        </w:tc>
      </w:tr>
    </w:tbl>
    <w:p w:rsidR="00367F3F" w:rsidRDefault="00F0150A">
      <w:pPr>
        <w:spacing w:line="320" w:lineRule="atLeast"/>
        <w:jc w:val="both"/>
      </w:pPr>
      <w:r>
        <w:rPr>
          <w:rFonts w:ascii="標楷體" w:eastAsia="標楷體" w:hAnsi="標楷體" w:hint="eastAsia"/>
          <w:sz w:val="28"/>
          <w:szCs w:val="28"/>
        </w:rPr>
        <w:t>四、地區淹水情形（資料來源：建設處）</w:t>
      </w:r>
    </w:p>
    <w:p w:rsidR="00367F3F" w:rsidRDefault="00F0150A">
      <w:pPr>
        <w:spacing w:line="320" w:lineRule="atLeast"/>
        <w:jc w:val="both"/>
      </w:pPr>
      <w:r>
        <w:rPr>
          <w:rFonts w:ascii="標楷體" w:eastAsia="標楷體" w:hAnsi="標楷體" w:hint="eastAsia"/>
          <w:sz w:val="28"/>
          <w:szCs w:val="28"/>
        </w:rPr>
        <w:t>（一）淹水災情統計：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2"/>
        <w:gridCol w:w="1923"/>
        <w:gridCol w:w="1924"/>
        <w:gridCol w:w="1925"/>
        <w:gridCol w:w="1924"/>
      </w:tblGrid>
      <w:tr w:rsidR="00367F3F">
        <w:tc>
          <w:tcPr>
            <w:tcW w:w="1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地區</w:t>
            </w:r>
          </w:p>
        </w:tc>
        <w:tc>
          <w:tcPr>
            <w:tcW w:w="1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淹水(處)</w:t>
            </w:r>
          </w:p>
        </w:tc>
        <w:tc>
          <w:tcPr>
            <w:tcW w:w="1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已消退(處)</w:t>
            </w:r>
          </w:p>
        </w:tc>
        <w:tc>
          <w:tcPr>
            <w:tcW w:w="1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消退中（處）</w:t>
            </w:r>
          </w:p>
        </w:tc>
        <w:tc>
          <w:tcPr>
            <w:tcW w:w="1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</w:tbl>
    <w:p w:rsidR="00367F3F" w:rsidRDefault="00F0150A">
      <w:pPr>
        <w:spacing w:line="320" w:lineRule="atLeast"/>
        <w:jc w:val="both"/>
      </w:pPr>
      <w:r>
        <w:rPr>
          <w:rFonts w:ascii="標楷體" w:eastAsia="標楷體" w:hAnsi="標楷體" w:hint="eastAsia"/>
          <w:sz w:val="28"/>
          <w:szCs w:val="28"/>
        </w:rPr>
        <w:t>（二）淹水災情明細：</w:t>
      </w:r>
    </w:p>
    <w:tbl>
      <w:tblPr>
        <w:tblW w:w="96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3"/>
        <w:gridCol w:w="1203"/>
        <w:gridCol w:w="1203"/>
        <w:gridCol w:w="1204"/>
        <w:gridCol w:w="1204"/>
        <w:gridCol w:w="1204"/>
        <w:gridCol w:w="2413"/>
      </w:tblGrid>
      <w:tr w:rsidR="00367F3F">
        <w:tc>
          <w:tcPr>
            <w:tcW w:w="12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鄉鎮市</w:t>
            </w:r>
          </w:p>
        </w:tc>
        <w:tc>
          <w:tcPr>
            <w:tcW w:w="120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具體淹水地點或區域</w:t>
            </w:r>
          </w:p>
        </w:tc>
        <w:tc>
          <w:tcPr>
            <w:tcW w:w="120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開始淹水年月日時</w:t>
            </w:r>
          </w:p>
        </w:tc>
        <w:tc>
          <w:tcPr>
            <w:tcW w:w="361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最嚴重時之最大淹水範圍與高度</w:t>
            </w:r>
          </w:p>
        </w:tc>
        <w:tc>
          <w:tcPr>
            <w:tcW w:w="241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淹水消退年月日時分</w:t>
            </w:r>
          </w:p>
        </w:tc>
      </w:tr>
      <w:tr w:rsidR="00367F3F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7F3F" w:rsidRDefault="00367F3F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7F3F" w:rsidRDefault="00367F3F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7F3F" w:rsidRDefault="00367F3F"/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最長約（公尺）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最寬約</w:t>
            </w:r>
          </w:p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（公尺）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最深約</w:t>
            </w:r>
          </w:p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（公分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7F3F" w:rsidRDefault="00367F3F"/>
        </w:tc>
      </w:tr>
    </w:tbl>
    <w:p w:rsidR="00367F3F" w:rsidRDefault="00F0150A">
      <w:pPr>
        <w:spacing w:line="320" w:lineRule="atLeast"/>
        <w:jc w:val="both"/>
      </w:pPr>
      <w:r>
        <w:rPr>
          <w:rFonts w:ascii="標楷體" w:eastAsia="標楷體" w:hAnsi="標楷體" w:hint="eastAsia"/>
          <w:sz w:val="28"/>
          <w:szCs w:val="28"/>
        </w:rPr>
        <w:t> </w:t>
      </w:r>
    </w:p>
    <w:p w:rsidR="00367F3F" w:rsidRDefault="00F0150A">
      <w:pPr>
        <w:spacing w:line="320" w:lineRule="atLeast"/>
        <w:jc w:val="both"/>
      </w:pPr>
      <w:r>
        <w:rPr>
          <w:rFonts w:ascii="標楷體" w:eastAsia="標楷體" w:hAnsi="標楷體" w:hint="eastAsia"/>
          <w:sz w:val="28"/>
          <w:szCs w:val="28"/>
        </w:rPr>
        <w:t>五、水利設施損害搶修情形（資料來源：水利署第八河川分署、建設處）</w:t>
      </w:r>
    </w:p>
    <w:p w:rsidR="00367F3F" w:rsidRDefault="00F0150A">
      <w:pPr>
        <w:spacing w:line="320" w:lineRule="atLeast"/>
        <w:jc w:val="both"/>
      </w:pPr>
      <w:r>
        <w:rPr>
          <w:rFonts w:ascii="標楷體" w:eastAsia="標楷體" w:hAnsi="標楷體" w:hint="eastAsia"/>
          <w:sz w:val="28"/>
          <w:szCs w:val="28"/>
        </w:rPr>
        <w:t>(一)水利設施受損統計：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3"/>
        <w:gridCol w:w="1923"/>
        <w:gridCol w:w="1924"/>
        <w:gridCol w:w="1924"/>
        <w:gridCol w:w="1924"/>
      </w:tblGrid>
      <w:tr w:rsidR="00367F3F">
        <w:tc>
          <w:tcPr>
            <w:tcW w:w="1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設施別</w:t>
            </w:r>
          </w:p>
        </w:tc>
        <w:tc>
          <w:tcPr>
            <w:tcW w:w="1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受損數</w:t>
            </w:r>
          </w:p>
        </w:tc>
        <w:tc>
          <w:tcPr>
            <w:tcW w:w="1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搶修完成</w:t>
            </w:r>
          </w:p>
        </w:tc>
        <w:tc>
          <w:tcPr>
            <w:tcW w:w="1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搶修中</w:t>
            </w:r>
          </w:p>
        </w:tc>
        <w:tc>
          <w:tcPr>
            <w:tcW w:w="1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</w:tbl>
    <w:p w:rsidR="00367F3F" w:rsidRDefault="00F0150A">
      <w:pPr>
        <w:spacing w:line="320" w:lineRule="atLeast"/>
        <w:jc w:val="both"/>
      </w:pPr>
      <w:r>
        <w:rPr>
          <w:rFonts w:ascii="標楷體" w:eastAsia="標楷體" w:hAnsi="標楷體" w:hint="eastAsia"/>
          <w:sz w:val="28"/>
          <w:szCs w:val="28"/>
        </w:rPr>
        <w:t>(二)水利設施受損明細：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73"/>
        <w:gridCol w:w="1373"/>
        <w:gridCol w:w="1374"/>
        <w:gridCol w:w="1375"/>
        <w:gridCol w:w="1375"/>
        <w:gridCol w:w="1375"/>
      </w:tblGrid>
      <w:tr w:rsidR="00367F3F">
        <w:tc>
          <w:tcPr>
            <w:tcW w:w="13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單位別</w:t>
            </w:r>
          </w:p>
        </w:tc>
        <w:tc>
          <w:tcPr>
            <w:tcW w:w="1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設施名稱</w:t>
            </w:r>
          </w:p>
        </w:tc>
        <w:tc>
          <w:tcPr>
            <w:tcW w:w="1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設施地點</w:t>
            </w:r>
          </w:p>
        </w:tc>
        <w:tc>
          <w:tcPr>
            <w:tcW w:w="1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損壞情形</w:t>
            </w:r>
          </w:p>
        </w:tc>
        <w:tc>
          <w:tcPr>
            <w:tcW w:w="13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發生年月日時</w:t>
            </w:r>
          </w:p>
        </w:tc>
        <w:tc>
          <w:tcPr>
            <w:tcW w:w="13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修復年月日時</w:t>
            </w:r>
          </w:p>
        </w:tc>
        <w:tc>
          <w:tcPr>
            <w:tcW w:w="13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</w:tbl>
    <w:p w:rsidR="00367F3F" w:rsidRDefault="00F0150A">
      <w:pPr>
        <w:spacing w:line="320" w:lineRule="atLeast"/>
        <w:jc w:val="both"/>
      </w:pPr>
      <w:r>
        <w:t> </w:t>
      </w:r>
    </w:p>
    <w:p w:rsidR="00367F3F" w:rsidRDefault="00F0150A">
      <w:pPr>
        <w:spacing w:line="320" w:lineRule="atLeast"/>
        <w:jc w:val="both"/>
      </w:pPr>
      <w:r>
        <w:rPr>
          <w:rFonts w:ascii="標楷體" w:eastAsia="標楷體" w:hAnsi="標楷體" w:hint="eastAsia"/>
          <w:b/>
          <w:bCs/>
          <w:sz w:val="32"/>
          <w:szCs w:val="32"/>
        </w:rPr>
        <w:t>肆、應變作為</w:t>
      </w:r>
    </w:p>
    <w:p w:rsidR="00367F3F" w:rsidRDefault="00F0150A">
      <w:pPr>
        <w:spacing w:line="320" w:lineRule="atLeast"/>
        <w:ind w:firstLine="420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一、縣市成立災害應變中心情形</w:t>
      </w:r>
    </w:p>
    <w:p w:rsidR="00367F3F" w:rsidRDefault="00F0150A">
      <w:pPr>
        <w:spacing w:line="320" w:lineRule="atLeast"/>
        <w:ind w:firstLine="420"/>
        <w:jc w:val="both"/>
      </w:pPr>
      <w:r>
        <w:rPr>
          <w:rFonts w:ascii="標楷體" w:eastAsia="標楷體" w:hAnsi="標楷體" w:hint="eastAsia"/>
          <w:sz w:val="28"/>
          <w:szCs w:val="28"/>
        </w:rPr>
        <w:t>（資料來源：災害主管機關）</w:t>
      </w:r>
      <w:r w:rsidR="003A6BCC">
        <w:rPr>
          <w:rFonts w:ascii="標楷體" w:eastAsia="標楷體" w:hAnsi="標楷體" w:hint="eastAsia"/>
          <w:sz w:val="28"/>
          <w:szCs w:val="28"/>
        </w:rPr>
        <w:t>本縣</w:t>
      </w:r>
      <w:r w:rsidR="00851307">
        <w:rPr>
          <w:rFonts w:ascii="標楷體" w:eastAsia="標楷體" w:hAnsi="標楷體" w:hint="eastAsia"/>
          <w:sz w:val="28"/>
          <w:szCs w:val="28"/>
        </w:rPr>
        <w:t>台東市、</w:t>
      </w:r>
      <w:r w:rsidR="003A6BCC" w:rsidRPr="003A6BCC">
        <w:rPr>
          <w:rFonts w:ascii="標楷體" w:eastAsia="標楷體" w:hAnsi="標楷體" w:hint="eastAsia"/>
          <w:sz w:val="28"/>
          <w:szCs w:val="28"/>
        </w:rPr>
        <w:t>成功鎮、鹿野鄉、太麻里鄉、延平鄉、金峰鄉</w:t>
      </w:r>
      <w:r w:rsidR="00851307">
        <w:rPr>
          <w:rFonts w:ascii="標楷體" w:eastAsia="標楷體" w:hAnsi="標楷體" w:hint="eastAsia"/>
          <w:sz w:val="28"/>
          <w:szCs w:val="28"/>
        </w:rPr>
        <w:t>一級開設；卑南鄉二級開設；</w:t>
      </w:r>
      <w:r w:rsidR="003A6BCC" w:rsidRPr="003A6BCC">
        <w:rPr>
          <w:rFonts w:ascii="標楷體" w:eastAsia="標楷體" w:hAnsi="標楷體" w:hint="eastAsia"/>
          <w:sz w:val="28"/>
          <w:szCs w:val="28"/>
        </w:rPr>
        <w:t>關山鎮、池上鄉、東河鄉、大武鄉、海端鄉</w:t>
      </w:r>
      <w:r w:rsidR="003A6BCC">
        <w:rPr>
          <w:rFonts w:ascii="標楷體" w:eastAsia="標楷體" w:hAnsi="標楷體" w:hint="eastAsia"/>
          <w:sz w:val="28"/>
          <w:szCs w:val="28"/>
        </w:rPr>
        <w:t>三級開設。</w:t>
      </w:r>
    </w:p>
    <w:p w:rsidR="00367F3F" w:rsidRDefault="00F0150A">
      <w:pPr>
        <w:spacing w:line="320" w:lineRule="atLeast"/>
        <w:ind w:firstLine="420"/>
        <w:jc w:val="both"/>
      </w:pPr>
      <w:r>
        <w:rPr>
          <w:rFonts w:ascii="標楷體" w:eastAsia="標楷體" w:hAnsi="標楷體" w:hint="eastAsia"/>
          <w:sz w:val="28"/>
          <w:szCs w:val="28"/>
        </w:rPr>
        <w:t>說明：本縣災害應變中心於</w:t>
      </w:r>
      <w:r w:rsidR="00C75420">
        <w:rPr>
          <w:rFonts w:ascii="標楷體" w:eastAsia="標楷體" w:hAnsi="標楷體" w:hint="eastAsia"/>
          <w:sz w:val="28"/>
          <w:szCs w:val="28"/>
        </w:rPr>
        <w:t>115</w:t>
      </w:r>
      <w:r>
        <w:rPr>
          <w:rFonts w:ascii="標楷體" w:eastAsia="標楷體" w:hAnsi="標楷體" w:hint="eastAsia"/>
          <w:sz w:val="28"/>
          <w:szCs w:val="28"/>
        </w:rPr>
        <w:t>年0</w:t>
      </w:r>
      <w:r w:rsidR="00C75420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C75420">
        <w:rPr>
          <w:rFonts w:ascii="標楷體" w:eastAsia="標楷體" w:hAnsi="標楷體" w:hint="eastAsia"/>
          <w:sz w:val="28"/>
          <w:szCs w:val="28"/>
        </w:rPr>
        <w:t>16</w:t>
      </w:r>
      <w:r>
        <w:rPr>
          <w:rFonts w:ascii="標楷體" w:eastAsia="標楷體" w:hAnsi="標楷體" w:hint="eastAsia"/>
          <w:sz w:val="28"/>
          <w:szCs w:val="28"/>
        </w:rPr>
        <w:t>日0</w:t>
      </w:r>
      <w:r w:rsidR="00C75420">
        <w:rPr>
          <w:rFonts w:ascii="標楷體" w:eastAsia="標楷體" w:hAnsi="標楷體" w:hint="eastAsia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時</w:t>
      </w:r>
      <w:r w:rsidR="00C75420"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0分</w:t>
      </w:r>
      <w:r w:rsidR="00C75420"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級開設</w:t>
      </w:r>
    </w:p>
    <w:tbl>
      <w:tblPr>
        <w:tblW w:w="4513" w:type="pct"/>
        <w:tblInd w:w="6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8"/>
        <w:gridCol w:w="2264"/>
        <w:gridCol w:w="4719"/>
      </w:tblGrid>
      <w:tr w:rsidR="00367F3F">
        <w:trPr>
          <w:tblHeader/>
        </w:trPr>
        <w:tc>
          <w:tcPr>
            <w:tcW w:w="9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類別</w:t>
            </w:r>
          </w:p>
        </w:tc>
        <w:tc>
          <w:tcPr>
            <w:tcW w:w="13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成立數</w:t>
            </w:r>
          </w:p>
        </w:tc>
        <w:tc>
          <w:tcPr>
            <w:tcW w:w="27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鄉鎮市名稱</w:t>
            </w:r>
          </w:p>
        </w:tc>
      </w:tr>
      <w:tr w:rsidR="00367F3F"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Pr="00851307" w:rsidRDefault="00F0150A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  <w:r w:rsidRPr="00851307">
              <w:rPr>
                <w:rFonts w:ascii="標楷體" w:eastAsia="標楷體" w:hAnsi="標楷體" w:hint="eastAsia"/>
              </w:rPr>
              <w:t>一級開設</w:t>
            </w:r>
          </w:p>
        </w:tc>
        <w:tc>
          <w:tcPr>
            <w:tcW w:w="1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Pr="00851307" w:rsidRDefault="00851307">
            <w:pPr>
              <w:rPr>
                <w:rFonts w:ascii="標楷體" w:eastAsia="標楷體" w:hAnsi="標楷體"/>
              </w:rPr>
            </w:pPr>
            <w:r w:rsidRPr="00851307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Pr="00851307" w:rsidRDefault="00851307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851307">
              <w:rPr>
                <w:rFonts w:ascii="標楷體" w:eastAsia="標楷體" w:hAnsi="標楷體" w:cs="新細明體" w:hint="eastAsia"/>
                <w:sz w:val="20"/>
                <w:szCs w:val="20"/>
              </w:rPr>
              <w:t>台東市、</w:t>
            </w:r>
            <w:r w:rsidR="003A6BCC" w:rsidRPr="00851307">
              <w:rPr>
                <w:rFonts w:ascii="標楷體" w:eastAsia="標楷體" w:hAnsi="標楷體" w:cs="新細明體" w:hint="eastAsia"/>
                <w:sz w:val="20"/>
                <w:szCs w:val="20"/>
              </w:rPr>
              <w:t>成功鎮、鹿野鄉、太麻里鄉、延平鄉、金峰鄉</w:t>
            </w:r>
          </w:p>
        </w:tc>
      </w:tr>
      <w:tr w:rsidR="00367F3F"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Pr="00851307" w:rsidRDefault="00F0150A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  <w:r w:rsidRPr="00851307">
              <w:rPr>
                <w:rFonts w:ascii="標楷體" w:eastAsia="標楷體" w:hAnsi="標楷體" w:hint="eastAsia"/>
              </w:rPr>
              <w:t>二級開設</w:t>
            </w:r>
          </w:p>
        </w:tc>
        <w:tc>
          <w:tcPr>
            <w:tcW w:w="1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Pr="00851307" w:rsidRDefault="00851307">
            <w:pPr>
              <w:rPr>
                <w:rFonts w:ascii="標楷體" w:eastAsia="標楷體" w:hAnsi="標楷體"/>
              </w:rPr>
            </w:pPr>
            <w:r w:rsidRPr="00851307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Pr="00851307" w:rsidRDefault="00851307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851307">
              <w:rPr>
                <w:rFonts w:ascii="標楷體" w:eastAsia="標楷體" w:hAnsi="標楷體" w:hint="eastAsia"/>
                <w:sz w:val="20"/>
                <w:szCs w:val="20"/>
              </w:rPr>
              <w:t>卑南鄉</w:t>
            </w:r>
          </w:p>
        </w:tc>
      </w:tr>
      <w:tr w:rsidR="00367F3F"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Pr="00851307" w:rsidRDefault="00F0150A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  <w:r w:rsidRPr="00851307">
              <w:rPr>
                <w:rFonts w:ascii="標楷體" w:eastAsia="標楷體" w:hAnsi="標楷體" w:hint="eastAsia"/>
              </w:rPr>
              <w:t>三級常設</w:t>
            </w:r>
          </w:p>
          <w:p w:rsidR="00367F3F" w:rsidRPr="00851307" w:rsidRDefault="00F0150A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  <w:r w:rsidRPr="00851307">
              <w:rPr>
                <w:rFonts w:ascii="標楷體" w:eastAsia="標楷體" w:hAnsi="標楷體" w:hint="eastAsia"/>
              </w:rPr>
              <w:t>(未開設)</w:t>
            </w:r>
          </w:p>
        </w:tc>
        <w:tc>
          <w:tcPr>
            <w:tcW w:w="1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Pr="00851307" w:rsidRDefault="0085130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bookmarkStart w:id="0" w:name="_GoBack"/>
            <w:bookmarkEnd w:id="0"/>
          </w:p>
        </w:tc>
        <w:tc>
          <w:tcPr>
            <w:tcW w:w="2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Pr="00851307" w:rsidRDefault="003A6BC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851307">
              <w:rPr>
                <w:rFonts w:ascii="標楷體" w:eastAsia="標楷體" w:hAnsi="標楷體" w:cs="新細明體" w:hint="eastAsia"/>
                <w:sz w:val="20"/>
                <w:szCs w:val="20"/>
              </w:rPr>
              <w:t>關山鎮、池上鄉、東河鄉、大武鄉、海端鄉</w:t>
            </w:r>
          </w:p>
        </w:tc>
      </w:tr>
    </w:tbl>
    <w:p w:rsidR="00367F3F" w:rsidRDefault="00F0150A">
      <w:pPr>
        <w:spacing w:line="320" w:lineRule="atLeast"/>
        <w:ind w:left="480"/>
        <w:jc w:val="both"/>
      </w:pPr>
      <w:r>
        <w:t> </w:t>
      </w:r>
    </w:p>
    <w:p w:rsidR="00367F3F" w:rsidRDefault="00F0150A">
      <w:pPr>
        <w:spacing w:line="320" w:lineRule="atLeast"/>
        <w:ind w:left="4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二、 警戒區域劃設 </w:t>
      </w:r>
      <w:r>
        <w:rPr>
          <w:rFonts w:ascii="標楷體" w:eastAsia="標楷體" w:hAnsi="標楷體" w:hint="eastAsia"/>
          <w:sz w:val="28"/>
          <w:szCs w:val="28"/>
        </w:rPr>
        <w:t>（資料來源：公告管制）</w:t>
      </w:r>
    </w:p>
    <w:p w:rsidR="00367F3F" w:rsidRDefault="00CB6F0A">
      <w:pPr>
        <w:spacing w:line="320" w:lineRule="atLeast"/>
        <w:ind w:left="480"/>
        <w:jc w:val="both"/>
      </w:pPr>
      <w:r w:rsidRPr="00CB6F0A">
        <w:rPr>
          <w:rFonts w:ascii="標楷體" w:eastAsia="標楷體" w:hAnsi="標楷體" w:hint="eastAsia"/>
          <w:sz w:val="28"/>
          <w:szCs w:val="28"/>
        </w:rPr>
        <w:t>台東市、成功鎮、卑南鄉、東河鄉、長濱鄉、太麻里鄉、大武鄉、綠島鄉、達仁鄉、蘭嶼鄉因發布海嘯警報，故劃設為警戒區。</w:t>
      </w:r>
      <w:r w:rsidR="00F0150A">
        <w:t> </w:t>
      </w:r>
    </w:p>
    <w:p w:rsidR="00367F3F" w:rsidRDefault="00F0150A">
      <w:pPr>
        <w:spacing w:line="320" w:lineRule="atLeast"/>
        <w:ind w:left="480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三、土石流警戒區發佈情形 </w:t>
      </w:r>
      <w:r>
        <w:rPr>
          <w:rFonts w:ascii="標楷體" w:eastAsia="標楷體" w:hAnsi="標楷體" w:hint="eastAsia"/>
          <w:sz w:val="28"/>
          <w:szCs w:val="28"/>
        </w:rPr>
        <w:t>（資料來源：</w:t>
      </w:r>
      <w:r>
        <w:rPr>
          <w:rFonts w:ascii="標楷體" w:eastAsia="標楷體" w:hAnsi="標楷體" w:hint="eastAsia"/>
        </w:rPr>
        <w:t>農業處</w:t>
      </w:r>
      <w:r>
        <w:rPr>
          <w:rFonts w:ascii="標楷體" w:eastAsia="標楷體" w:hAnsi="標楷體" w:hint="eastAsia"/>
          <w:sz w:val="28"/>
          <w:szCs w:val="28"/>
        </w:rPr>
        <w:t>）</w:t>
      </w:r>
      <w:r w:rsidR="003A6BCC">
        <w:rPr>
          <w:rFonts w:ascii="標楷體" w:eastAsia="標楷體" w:hAnsi="標楷體" w:hint="eastAsia"/>
          <w:sz w:val="28"/>
          <w:szCs w:val="28"/>
        </w:rPr>
        <w:t>無</w:t>
      </w:r>
    </w:p>
    <w:p w:rsidR="00367F3F" w:rsidRDefault="00F0150A" w:rsidP="00CB6F0A">
      <w:pPr>
        <w:spacing w:line="320" w:lineRule="atLeast"/>
      </w:pPr>
      <w:r>
        <w:t> </w:t>
      </w:r>
      <w:r>
        <w:rPr>
          <w:rFonts w:ascii="標楷體" w:eastAsia="標楷體" w:hAnsi="標楷體" w:hint="eastAsia"/>
          <w:b/>
          <w:bCs/>
          <w:sz w:val="28"/>
          <w:szCs w:val="28"/>
        </w:rPr>
        <w:t>四、</w:t>
      </w:r>
      <w:r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登山聯繫  </w:t>
      </w:r>
      <w:r>
        <w:rPr>
          <w:rFonts w:ascii="標楷體" w:eastAsia="標楷體" w:hAnsi="標楷體" w:hint="eastAsia"/>
          <w:sz w:val="28"/>
          <w:szCs w:val="28"/>
        </w:rPr>
        <w:t>（資料來源：</w:t>
      </w:r>
      <w:r>
        <w:rPr>
          <w:rFonts w:ascii="標楷體" w:eastAsia="標楷體" w:hAnsi="標楷體" w:hint="eastAsia"/>
        </w:rPr>
        <w:t>警察局</w:t>
      </w:r>
      <w:r>
        <w:rPr>
          <w:rFonts w:ascii="標楷體" w:eastAsia="標楷體" w:hAnsi="標楷體" w:hint="eastAsia"/>
          <w:sz w:val="28"/>
          <w:szCs w:val="28"/>
        </w:rPr>
        <w:t>）</w:t>
      </w:r>
      <w:r w:rsidR="00CB6F0A">
        <w:rPr>
          <w:rFonts w:ascii="標楷體" w:eastAsia="標楷體" w:hAnsi="標楷體" w:hint="eastAsia"/>
          <w:sz w:val="28"/>
          <w:szCs w:val="28"/>
        </w:rPr>
        <w:t>無</w:t>
      </w:r>
    </w:p>
    <w:tbl>
      <w:tblPr>
        <w:tblW w:w="0" w:type="auto"/>
        <w:tblInd w:w="6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3"/>
        <w:gridCol w:w="643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1498"/>
      </w:tblGrid>
      <w:tr w:rsidR="00367F3F">
        <w:trPr>
          <w:trHeight w:val="255"/>
          <w:tblHeader/>
        </w:trPr>
        <w:tc>
          <w:tcPr>
            <w:tcW w:w="12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經勸導</w:t>
            </w:r>
          </w:p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未上山</w:t>
            </w:r>
          </w:p>
        </w:tc>
        <w:tc>
          <w:tcPr>
            <w:tcW w:w="7294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入山民眾處置作為</w:t>
            </w:r>
          </w:p>
        </w:tc>
      </w:tr>
      <w:tr w:rsidR="00367F3F">
        <w:trPr>
          <w:trHeight w:val="360"/>
          <w:tblHeader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7F3F" w:rsidRDefault="00367F3F"/>
        </w:tc>
        <w:tc>
          <w:tcPr>
            <w:tcW w:w="12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勸導前</w:t>
            </w:r>
          </w:p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已入山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經聯繫</w:t>
            </w:r>
          </w:p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已下山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經聯繫</w:t>
            </w:r>
          </w:p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正下山中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經聯繫</w:t>
            </w:r>
          </w:p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就地避難</w:t>
            </w:r>
          </w:p>
        </w:tc>
        <w:tc>
          <w:tcPr>
            <w:tcW w:w="21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尚未</w:t>
            </w:r>
          </w:p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聯繫上</w:t>
            </w:r>
          </w:p>
        </w:tc>
      </w:tr>
      <w:tr w:rsidR="00367F3F">
        <w:trPr>
          <w:trHeight w:val="480"/>
        </w:trPr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件次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件次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件次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件次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件次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件次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人數</w:t>
            </w:r>
          </w:p>
        </w:tc>
      </w:tr>
    </w:tbl>
    <w:p w:rsidR="00367F3F" w:rsidRDefault="00F0150A">
      <w:pPr>
        <w:spacing w:line="320" w:lineRule="atLeast"/>
        <w:jc w:val="both"/>
      </w:pPr>
      <w:r>
        <w:rPr>
          <w:rFonts w:ascii="標楷體" w:eastAsia="標楷體" w:hAnsi="標楷體" w:hint="eastAsia"/>
        </w:rPr>
        <w:t>  備註：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</w:p>
    <w:p w:rsidR="00367F3F" w:rsidRDefault="00F0150A">
      <w:pPr>
        <w:spacing w:line="320" w:lineRule="atLeast"/>
        <w:ind w:firstLine="560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五、 漁工安置  </w:t>
      </w:r>
      <w:r>
        <w:rPr>
          <w:rFonts w:ascii="標楷體" w:eastAsia="標楷體" w:hAnsi="標楷體" w:hint="eastAsia"/>
          <w:sz w:val="28"/>
          <w:szCs w:val="28"/>
        </w:rPr>
        <w:t>（資料來源：</w:t>
      </w:r>
      <w:r>
        <w:rPr>
          <w:rFonts w:ascii="標楷體" w:eastAsia="標楷體" w:hAnsi="標楷體" w:hint="eastAsia"/>
        </w:rPr>
        <w:t>海巡署東部分署</w:t>
      </w:r>
      <w:r>
        <w:rPr>
          <w:rFonts w:ascii="標楷體" w:eastAsia="標楷體" w:hAnsi="標楷體" w:hint="eastAsia"/>
          <w:sz w:val="28"/>
          <w:szCs w:val="28"/>
        </w:rPr>
        <w:t>）</w:t>
      </w:r>
      <w:r w:rsidR="00CB6F0A">
        <w:rPr>
          <w:rFonts w:ascii="標楷體" w:eastAsia="標楷體" w:hAnsi="標楷體" w:hint="eastAsia"/>
          <w:sz w:val="28"/>
          <w:szCs w:val="28"/>
        </w:rPr>
        <w:t>無</w:t>
      </w:r>
    </w:p>
    <w:tbl>
      <w:tblPr>
        <w:tblW w:w="4495" w:type="pct"/>
        <w:tblInd w:w="5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5"/>
        <w:gridCol w:w="4917"/>
        <w:gridCol w:w="1415"/>
      </w:tblGrid>
      <w:tr w:rsidR="00367F3F">
        <w:trPr>
          <w:tblHeader/>
        </w:trPr>
        <w:tc>
          <w:tcPr>
            <w:tcW w:w="1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lastRenderedPageBreak/>
              <w:t>時間</w:t>
            </w:r>
          </w:p>
        </w:tc>
        <w:tc>
          <w:tcPr>
            <w:tcW w:w="28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安置人數</w:t>
            </w:r>
          </w:p>
        </w:tc>
        <w:tc>
          <w:tcPr>
            <w:tcW w:w="8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共計</w:t>
            </w:r>
          </w:p>
        </w:tc>
      </w:tr>
      <w:tr w:rsidR="00CB6F0A">
        <w:trPr>
          <w:tblHeader/>
        </w:trPr>
        <w:tc>
          <w:tcPr>
            <w:tcW w:w="1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6F0A" w:rsidRDefault="00CB6F0A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6F0A" w:rsidRDefault="00CB6F0A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6F0A" w:rsidRDefault="00CB6F0A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:rsidR="00367F3F" w:rsidRDefault="00F0150A">
      <w:pPr>
        <w:spacing w:line="320" w:lineRule="atLeast"/>
        <w:ind w:left="960" w:hanging="480"/>
      </w:pPr>
      <w:r>
        <w:rPr>
          <w:rFonts w:ascii="標楷體" w:eastAsia="標楷體" w:hAnsi="標楷體" w:hint="eastAsia"/>
        </w:rPr>
        <w:t> </w:t>
      </w:r>
      <w:r>
        <w:rPr>
          <w:rFonts w:ascii="標楷體" w:eastAsia="標楷體" w:hAnsi="標楷體" w:hint="eastAsia"/>
          <w:b/>
          <w:bCs/>
          <w:sz w:val="28"/>
          <w:szCs w:val="28"/>
        </w:rPr>
        <w:t>六、各地停止上班上課情形</w:t>
      </w:r>
      <w:r>
        <w:rPr>
          <w:rFonts w:ascii="標楷體" w:eastAsia="標楷體" w:hAnsi="標楷體" w:hint="eastAsia"/>
          <w:sz w:val="28"/>
          <w:szCs w:val="28"/>
        </w:rPr>
        <w:t>（資料來源：</w:t>
      </w:r>
      <w:r>
        <w:rPr>
          <w:rFonts w:ascii="標楷體" w:eastAsia="標楷體" w:hAnsi="標楷體" w:hint="eastAsia"/>
        </w:rPr>
        <w:t>人事處</w:t>
      </w:r>
      <w:r>
        <w:rPr>
          <w:rFonts w:ascii="標楷體" w:eastAsia="標楷體" w:hAnsi="標楷體" w:hint="eastAsia"/>
          <w:sz w:val="28"/>
          <w:szCs w:val="28"/>
        </w:rPr>
        <w:t>）</w:t>
      </w:r>
      <w:r w:rsidR="003A6BCC">
        <w:rPr>
          <w:rFonts w:ascii="標楷體" w:eastAsia="標楷體" w:hAnsi="標楷體" w:hint="eastAsia"/>
          <w:sz w:val="28"/>
          <w:szCs w:val="28"/>
        </w:rPr>
        <w:t>本日9/16全縣停止上班上課。</w:t>
      </w:r>
      <w:r>
        <w:t> </w:t>
      </w:r>
    </w:p>
    <w:p w:rsidR="00367F3F" w:rsidRDefault="00F0150A">
      <w:pPr>
        <w:spacing w:line="320" w:lineRule="atLeast"/>
        <w:jc w:val="both"/>
      </w:pPr>
      <w:r>
        <w:rPr>
          <w:rFonts w:ascii="標楷體" w:eastAsia="標楷體" w:hAnsi="標楷體" w:hint="eastAsia"/>
          <w:b/>
          <w:bCs/>
          <w:sz w:val="32"/>
          <w:szCs w:val="32"/>
        </w:rPr>
        <w:t xml:space="preserve">伍、撤離及收容情形： </w:t>
      </w:r>
    </w:p>
    <w:p w:rsidR="00367F3F" w:rsidRDefault="00F0150A">
      <w:pPr>
        <w:spacing w:before="180" w:after="180" w:line="320" w:lineRule="atLeast"/>
        <w:ind w:firstLine="538"/>
        <w:jc w:val="both"/>
      </w:pPr>
      <w:bookmarkStart w:id="1" w:name="OLE_LINK2"/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一、撤離人數  </w:t>
      </w:r>
      <w:bookmarkEnd w:id="1"/>
      <w:r>
        <w:rPr>
          <w:rFonts w:ascii="標楷體" w:eastAsia="標楷體" w:hAnsi="標楷體" w:hint="eastAsia"/>
          <w:sz w:val="28"/>
          <w:szCs w:val="28"/>
        </w:rPr>
        <w:t>（資料來源：</w:t>
      </w:r>
      <w:r>
        <w:rPr>
          <w:rFonts w:ascii="標楷體" w:eastAsia="標楷體" w:hAnsi="標楷體" w:hint="eastAsia"/>
        </w:rPr>
        <w:t>民政處</w:t>
      </w:r>
      <w:r>
        <w:rPr>
          <w:rFonts w:ascii="標楷體" w:eastAsia="標楷體" w:hAnsi="標楷體" w:hint="eastAsia"/>
          <w:sz w:val="28"/>
          <w:szCs w:val="28"/>
        </w:rPr>
        <w:t>）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7"/>
        <w:gridCol w:w="1068"/>
        <w:gridCol w:w="1069"/>
        <w:gridCol w:w="1069"/>
        <w:gridCol w:w="1069"/>
        <w:gridCol w:w="1069"/>
        <w:gridCol w:w="1069"/>
        <w:gridCol w:w="1069"/>
        <w:gridCol w:w="1069"/>
      </w:tblGrid>
      <w:tr w:rsidR="00367F3F" w:rsidTr="00D22E43">
        <w:trPr>
          <w:jc w:val="center"/>
        </w:trPr>
        <w:tc>
          <w:tcPr>
            <w:tcW w:w="10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鄉鎮市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村里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pacing w:val="-20"/>
              </w:rPr>
              <w:t>預計撤</w:t>
            </w:r>
          </w:p>
          <w:p w:rsidR="00367F3F" w:rsidRDefault="00F0150A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pacing w:val="-20"/>
              </w:rPr>
              <w:t>離人數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pacing w:val="-20"/>
              </w:rPr>
              <w:t>實際撤</w:t>
            </w:r>
          </w:p>
          <w:p w:rsidR="00367F3F" w:rsidRDefault="00F0150A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pacing w:val="-20"/>
              </w:rPr>
              <w:t>離人數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累計撤離人數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pacing w:val="-20"/>
              </w:rPr>
              <w:t>撤離時間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收容處所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600989" w:rsidTr="00D22E43">
        <w:trPr>
          <w:trHeight w:val="406"/>
          <w:jc w:val="center"/>
        </w:trPr>
        <w:tc>
          <w:tcPr>
            <w:tcW w:w="10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0989" w:rsidRPr="00D22E43" w:rsidRDefault="00600989" w:rsidP="00D22E43">
            <w:pPr>
              <w:spacing w:before="180" w:after="180" w:line="0" w:lineRule="atLeast"/>
              <w:jc w:val="center"/>
              <w:rPr>
                <w:rFonts w:ascii="標楷體" w:eastAsia="標楷體" w:hAnsi="標楷體"/>
                <w:color w:val="000000"/>
                <w:shd w:val="clear" w:color="auto" w:fill="FFFFFF"/>
              </w:rPr>
            </w:pPr>
            <w:r w:rsidRPr="00D22E43"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>卑南鄉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0989" w:rsidRPr="00D22E43" w:rsidRDefault="00600989" w:rsidP="00D22E43">
            <w:pPr>
              <w:spacing w:before="180" w:after="180" w:line="0" w:lineRule="atLeast"/>
              <w:jc w:val="center"/>
              <w:rPr>
                <w:rFonts w:ascii="標楷體" w:eastAsia="標楷體" w:hAnsi="標楷體"/>
                <w:color w:val="000000"/>
                <w:shd w:val="clear" w:color="auto" w:fill="FFFFFF"/>
              </w:rPr>
            </w:pP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0989" w:rsidRPr="00D22E43" w:rsidRDefault="00241160" w:rsidP="00D22E43">
            <w:pPr>
              <w:spacing w:before="180" w:after="180" w:line="0" w:lineRule="atLeast"/>
              <w:jc w:val="center"/>
              <w:rPr>
                <w:rFonts w:ascii="標楷體" w:eastAsia="標楷體" w:hAnsi="標楷體"/>
                <w:color w:val="000000"/>
                <w:shd w:val="clear" w:color="auto" w:fill="FFFFFF"/>
              </w:rPr>
            </w:pPr>
            <w:r w:rsidRPr="00D22E43"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>泰安村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0989" w:rsidRPr="00D22E43" w:rsidRDefault="00600989" w:rsidP="00D22E43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hd w:val="clear" w:color="auto" w:fill="FFFFFF"/>
              </w:rPr>
            </w:pP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0989" w:rsidRPr="00D22E43" w:rsidRDefault="00600989" w:rsidP="00D22E43">
            <w:pPr>
              <w:spacing w:before="180" w:after="180" w:line="0" w:lineRule="atLeast"/>
              <w:jc w:val="center"/>
              <w:rPr>
                <w:rFonts w:ascii="標楷體" w:eastAsia="標楷體" w:hAnsi="標楷體"/>
                <w:color w:val="000000"/>
                <w:shd w:val="clear" w:color="auto" w:fill="FFFFFF"/>
              </w:rPr>
            </w:pPr>
            <w:r w:rsidRPr="00D22E43"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>160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0989" w:rsidRPr="00D22E43" w:rsidRDefault="00600989" w:rsidP="00D22E43">
            <w:pPr>
              <w:spacing w:before="180" w:after="180" w:line="0" w:lineRule="atLeast"/>
              <w:jc w:val="center"/>
              <w:rPr>
                <w:rFonts w:ascii="標楷體" w:eastAsia="標楷體" w:hAnsi="標楷體"/>
                <w:color w:val="000000"/>
                <w:shd w:val="clear" w:color="auto" w:fill="FFFFFF"/>
              </w:rPr>
            </w:pP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0989" w:rsidRPr="00D22E43" w:rsidRDefault="00600989" w:rsidP="00D22E43">
            <w:pPr>
              <w:spacing w:before="180" w:after="180" w:line="0" w:lineRule="atLeast"/>
              <w:jc w:val="center"/>
              <w:rPr>
                <w:rFonts w:ascii="標楷體" w:eastAsia="標楷體" w:hAnsi="標楷體"/>
                <w:color w:val="000000"/>
                <w:shd w:val="clear" w:color="auto" w:fill="FFFFFF"/>
              </w:rPr>
            </w:pP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0989" w:rsidRPr="00D22E43" w:rsidRDefault="00600989" w:rsidP="00D22E43">
            <w:pPr>
              <w:spacing w:before="180" w:after="180" w:line="0" w:lineRule="atLeast"/>
              <w:jc w:val="center"/>
              <w:rPr>
                <w:rFonts w:ascii="標楷體" w:eastAsia="標楷體" w:hAnsi="標楷體"/>
                <w:color w:val="000000"/>
                <w:shd w:val="clear" w:color="auto" w:fill="FFFFFF"/>
              </w:rPr>
            </w:pPr>
            <w:r w:rsidRPr="00D22E43"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>泰安活動中心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989" w:rsidRPr="00D22E43" w:rsidRDefault="00600989">
            <w:pPr>
              <w:spacing w:before="180" w:after="180" w:line="320" w:lineRule="atLeast"/>
              <w:jc w:val="center"/>
              <w:rPr>
                <w:rFonts w:ascii="標楷體" w:eastAsia="標楷體" w:hAnsi="標楷體"/>
                <w:color w:val="000000"/>
                <w:shd w:val="clear" w:color="auto" w:fill="FFFFFF"/>
              </w:rPr>
            </w:pPr>
          </w:p>
        </w:tc>
      </w:tr>
    </w:tbl>
    <w:p w:rsidR="00367F3F" w:rsidRDefault="00F0150A" w:rsidP="000B379E">
      <w:pPr>
        <w:spacing w:before="180" w:after="180" w:line="320" w:lineRule="atLeast"/>
        <w:ind w:firstLine="538"/>
        <w:jc w:val="both"/>
      </w:pPr>
      <w:r>
        <w:rPr>
          <w:rFonts w:ascii="標楷體" w:eastAsia="標楷體" w:hAnsi="標楷體" w:hint="eastAsia"/>
          <w:sz w:val="28"/>
          <w:szCs w:val="28"/>
        </w:rPr>
        <w:t> </w:t>
      </w:r>
      <w:r>
        <w:rPr>
          <w:rFonts w:ascii="標楷體" w:eastAsia="標楷體" w:hAnsi="標楷體" w:hint="eastAsia"/>
          <w:b/>
          <w:bCs/>
          <w:sz w:val="28"/>
          <w:szCs w:val="28"/>
        </w:rPr>
        <w:t>二、收容情形：</w:t>
      </w:r>
      <w:r>
        <w:rPr>
          <w:rFonts w:ascii="標楷體" w:eastAsia="標楷體" w:hAnsi="標楷體" w:hint="eastAsia"/>
          <w:sz w:val="28"/>
          <w:szCs w:val="28"/>
        </w:rPr>
        <w:t>（資料來源：</w:t>
      </w:r>
      <w:r>
        <w:rPr>
          <w:rFonts w:ascii="標楷體" w:eastAsia="標楷體" w:hAnsi="標楷體" w:hint="eastAsia"/>
        </w:rPr>
        <w:t>社會處</w:t>
      </w:r>
      <w:r>
        <w:rPr>
          <w:rFonts w:ascii="標楷體" w:eastAsia="標楷體" w:hAnsi="標楷體" w:hint="eastAsia"/>
          <w:sz w:val="28"/>
          <w:szCs w:val="28"/>
        </w:rPr>
        <w:t>）</w:t>
      </w:r>
    </w:p>
    <w:tbl>
      <w:tblPr>
        <w:tblW w:w="0" w:type="auto"/>
        <w:tblInd w:w="1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665"/>
        <w:gridCol w:w="876"/>
        <w:gridCol w:w="1316"/>
        <w:gridCol w:w="502"/>
        <w:gridCol w:w="503"/>
        <w:gridCol w:w="503"/>
        <w:gridCol w:w="503"/>
        <w:gridCol w:w="546"/>
        <w:gridCol w:w="503"/>
        <w:gridCol w:w="503"/>
        <w:gridCol w:w="503"/>
        <w:gridCol w:w="503"/>
        <w:gridCol w:w="503"/>
        <w:gridCol w:w="503"/>
        <w:gridCol w:w="546"/>
      </w:tblGrid>
      <w:tr w:rsidR="000B379E">
        <w:trPr>
          <w:trHeight w:val="1972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編號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pStyle w:val="af6"/>
              <w:snapToGrid w:val="0"/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鄉鎮</w:t>
            </w:r>
          </w:p>
          <w:p w:rsidR="00367F3F" w:rsidRDefault="00F0150A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市</w:t>
            </w:r>
          </w:p>
        </w:tc>
        <w:tc>
          <w:tcPr>
            <w:tcW w:w="69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收容場所</w:t>
            </w:r>
          </w:p>
        </w:tc>
        <w:tc>
          <w:tcPr>
            <w:tcW w:w="113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開設起迄</w:t>
            </w:r>
          </w:p>
          <w:p w:rsidR="00367F3F" w:rsidRDefault="00F0150A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時間</w:t>
            </w:r>
          </w:p>
          <w:p w:rsidR="00367F3F" w:rsidRDefault="00F0150A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(年月日時)</w:t>
            </w:r>
          </w:p>
        </w:tc>
        <w:tc>
          <w:tcPr>
            <w:tcW w:w="170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預計可完成修復時間</w:t>
            </w:r>
          </w:p>
        </w:tc>
        <w:tc>
          <w:tcPr>
            <w:tcW w:w="170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累計收容人數</w:t>
            </w:r>
          </w:p>
        </w:tc>
        <w:tc>
          <w:tcPr>
            <w:tcW w:w="11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目前儲糧預估可再供應狀況</w:t>
            </w:r>
          </w:p>
        </w:tc>
        <w:tc>
          <w:tcPr>
            <w:tcW w:w="56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是否以開口契約或連結民間團體持續供應熱食</w:t>
            </w:r>
          </w:p>
        </w:tc>
        <w:tc>
          <w:tcPr>
            <w:tcW w:w="56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聯絡人</w:t>
            </w:r>
          </w:p>
        </w:tc>
        <w:tc>
          <w:tcPr>
            <w:tcW w:w="56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聯絡電話(方式)</w:t>
            </w:r>
          </w:p>
        </w:tc>
      </w:tr>
      <w:tr w:rsidR="000B379E" w:rsidTr="00CB6F0A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7F3F" w:rsidRDefault="00367F3F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7F3F" w:rsidRDefault="00367F3F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7F3F" w:rsidRDefault="00367F3F"/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起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迄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合計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男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合計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男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人數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日數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7F3F" w:rsidRDefault="00367F3F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7F3F" w:rsidRDefault="00367F3F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7F3F" w:rsidRDefault="00367F3F"/>
        </w:tc>
      </w:tr>
      <w:tr w:rsidR="000B379E" w:rsidTr="00CB6F0A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379E" w:rsidRDefault="000B379E">
            <w:r>
              <w:rPr>
                <w:rFonts w:hint="eastAsia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379E" w:rsidRPr="000B379E" w:rsidRDefault="000B379E">
            <w:pPr>
              <w:rPr>
                <w:sz w:val="20"/>
                <w:szCs w:val="20"/>
              </w:rPr>
            </w:pPr>
            <w:r w:rsidRPr="000B379E">
              <w:rPr>
                <w:rFonts w:hint="eastAsia"/>
                <w:sz w:val="20"/>
                <w:szCs w:val="20"/>
              </w:rPr>
              <w:t>卑南鄉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379E" w:rsidRPr="000B379E" w:rsidRDefault="000B379E">
            <w:pPr>
              <w:rPr>
                <w:sz w:val="20"/>
                <w:szCs w:val="20"/>
              </w:rPr>
            </w:pPr>
            <w:r w:rsidRPr="000B379E">
              <w:rPr>
                <w:rFonts w:hint="eastAsia"/>
                <w:sz w:val="20"/>
                <w:szCs w:val="20"/>
              </w:rPr>
              <w:t>泰安活動中心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79E" w:rsidRPr="00CB6F0A" w:rsidRDefault="000B379E">
            <w:pPr>
              <w:spacing w:before="180" w:after="180" w:line="32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B6F0A">
              <w:rPr>
                <w:rFonts w:ascii="標楷體" w:eastAsia="標楷體" w:hAnsi="標楷體" w:hint="eastAsia"/>
                <w:sz w:val="20"/>
                <w:szCs w:val="20"/>
              </w:rPr>
              <w:t>11509161400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79E" w:rsidRPr="00CB6F0A" w:rsidRDefault="000B379E">
            <w:pPr>
              <w:spacing w:before="180" w:after="180" w:line="32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79E" w:rsidRPr="00CB6F0A" w:rsidRDefault="000B379E">
            <w:pPr>
              <w:spacing w:before="180" w:after="180" w:line="32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79E" w:rsidRPr="00CB6F0A" w:rsidRDefault="000B379E">
            <w:pPr>
              <w:spacing w:before="180" w:after="180" w:line="32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79E" w:rsidRPr="00CB6F0A" w:rsidRDefault="000B379E">
            <w:pPr>
              <w:spacing w:before="180" w:after="180" w:line="32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79E" w:rsidRPr="00CB6F0A" w:rsidRDefault="000B379E">
            <w:pPr>
              <w:spacing w:before="180" w:after="180" w:line="32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B6F0A">
              <w:rPr>
                <w:rFonts w:ascii="標楷體" w:eastAsia="標楷體" w:hAnsi="標楷體" w:hint="eastAsia"/>
                <w:sz w:val="20"/>
                <w:szCs w:val="20"/>
              </w:rPr>
              <w:t>160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79E" w:rsidRPr="00CB6F0A" w:rsidRDefault="000B379E">
            <w:pPr>
              <w:spacing w:before="180" w:after="180" w:line="32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B6F0A">
              <w:rPr>
                <w:rFonts w:ascii="標楷體" w:eastAsia="標楷體" w:hAnsi="標楷體" w:hint="eastAsia"/>
                <w:sz w:val="20"/>
                <w:szCs w:val="20"/>
              </w:rPr>
              <w:t>72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79E" w:rsidRPr="00CB6F0A" w:rsidRDefault="000B379E">
            <w:pPr>
              <w:spacing w:before="180" w:after="180" w:line="32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B6F0A">
              <w:rPr>
                <w:rFonts w:ascii="標楷體" w:eastAsia="標楷體" w:hAnsi="標楷體" w:hint="eastAsia"/>
                <w:sz w:val="20"/>
                <w:szCs w:val="20"/>
              </w:rPr>
              <w:t>88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79E" w:rsidRPr="00CB6F0A" w:rsidRDefault="000B379E">
            <w:pPr>
              <w:spacing w:before="180" w:after="180" w:line="32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79E" w:rsidRPr="00CB6F0A" w:rsidRDefault="000B379E">
            <w:pPr>
              <w:spacing w:before="180" w:after="180" w:line="32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379E" w:rsidRPr="000B379E" w:rsidRDefault="000B379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379E" w:rsidRPr="000B379E" w:rsidRDefault="000B379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379E" w:rsidRPr="000B379E" w:rsidRDefault="000B379E">
            <w:pPr>
              <w:rPr>
                <w:sz w:val="20"/>
                <w:szCs w:val="20"/>
              </w:rPr>
            </w:pPr>
          </w:p>
        </w:tc>
      </w:tr>
    </w:tbl>
    <w:p w:rsidR="00367F3F" w:rsidRDefault="00F0150A">
      <w:pPr>
        <w:spacing w:line="320" w:lineRule="atLeast"/>
        <w:jc w:val="both"/>
      </w:pPr>
      <w:r>
        <w:rPr>
          <w:rFonts w:ascii="標楷體" w:eastAsia="標楷體" w:hAnsi="標楷體" w:hint="eastAsia"/>
          <w:b/>
          <w:bCs/>
          <w:sz w:val="32"/>
          <w:szCs w:val="32"/>
        </w:rPr>
        <w:t>陸、災情統計：</w:t>
      </w:r>
    </w:p>
    <w:p w:rsidR="00367F3F" w:rsidRDefault="00F0150A">
      <w:pPr>
        <w:spacing w:line="320" w:lineRule="atLeast"/>
        <w:ind w:firstLine="280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一、人命傷亡</w:t>
      </w:r>
      <w:r>
        <w:rPr>
          <w:rFonts w:ascii="標楷體" w:eastAsia="標楷體" w:hAnsi="標楷體" w:hint="eastAsia"/>
          <w:sz w:val="28"/>
          <w:szCs w:val="28"/>
        </w:rPr>
        <w:t xml:space="preserve"> （資料來源：衛生局）</w:t>
      </w:r>
    </w:p>
    <w:tbl>
      <w:tblPr>
        <w:tblW w:w="4468" w:type="pct"/>
        <w:tblInd w:w="4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1834"/>
        <w:gridCol w:w="1834"/>
        <w:gridCol w:w="1942"/>
        <w:gridCol w:w="1461"/>
      </w:tblGrid>
      <w:tr w:rsidR="00367F3F">
        <w:trPr>
          <w:tblHeader/>
        </w:trPr>
        <w:tc>
          <w:tcPr>
            <w:tcW w:w="8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鄉鎮市別</w:t>
            </w:r>
          </w:p>
        </w:tc>
        <w:tc>
          <w:tcPr>
            <w:tcW w:w="10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死亡（人）</w:t>
            </w:r>
          </w:p>
        </w:tc>
        <w:tc>
          <w:tcPr>
            <w:tcW w:w="10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失蹤（人）</w:t>
            </w:r>
          </w:p>
        </w:tc>
        <w:tc>
          <w:tcPr>
            <w:tcW w:w="11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   受傷（人）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備註</w:t>
            </w:r>
          </w:p>
        </w:tc>
      </w:tr>
      <w:tr w:rsidR="00367F3F">
        <w:trPr>
          <w:tblHeader/>
        </w:trPr>
        <w:tc>
          <w:tcPr>
            <w:tcW w:w="8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Pr="00BA4B19" w:rsidRDefault="00F0150A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台東縣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Pr="00BA4B19" w:rsidRDefault="00BA4B19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A4B19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Pr="00BA4B19" w:rsidRDefault="00F0150A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Pr="00BA4B19" w:rsidRDefault="00304BBB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63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Pr="00BA4B19" w:rsidRDefault="00367F3F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367F3F">
        <w:tc>
          <w:tcPr>
            <w:tcW w:w="8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Pr="00BA4B19" w:rsidRDefault="00BA4B19" w:rsidP="00BA4B19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A4B19">
              <w:rPr>
                <w:rFonts w:ascii="標楷體" w:eastAsia="標楷體" w:hAnsi="標楷體" w:hint="eastAsia"/>
                <w:sz w:val="22"/>
                <w:szCs w:val="22"/>
              </w:rPr>
              <w:t>卑南鄉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Pr="00BA4B19" w:rsidRDefault="00BA4B19" w:rsidP="00BA4B19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A4B19">
              <w:rPr>
                <w:rFonts w:ascii="標楷體" w:eastAsia="標楷體" w:hAnsi="標楷體" w:hint="eastAsia"/>
                <w:sz w:val="22"/>
                <w:szCs w:val="22"/>
              </w:rPr>
              <w:t>3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Pr="00BA4B19" w:rsidRDefault="00EC3FFB" w:rsidP="00BA4B19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3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Pr="00BA4B19" w:rsidRDefault="00BA4B19" w:rsidP="00BA4B19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A4B19"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="00EC3FFB">
              <w:rPr>
                <w:rFonts w:ascii="標楷體" w:eastAsia="標楷體" w:hAnsi="標楷體" w:hint="eastAsia"/>
                <w:sz w:val="22"/>
                <w:szCs w:val="22"/>
              </w:rPr>
              <w:t>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Pr="00BA4B19" w:rsidRDefault="00367F3F" w:rsidP="00BA4B19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BA4B19">
        <w:tc>
          <w:tcPr>
            <w:tcW w:w="8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4B19" w:rsidRPr="00BA4B19" w:rsidRDefault="00BA4B19" w:rsidP="00BA4B19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A4B19">
              <w:rPr>
                <w:rFonts w:ascii="標楷體" w:eastAsia="標楷體" w:hAnsi="標楷體" w:hint="eastAsia"/>
                <w:sz w:val="22"/>
                <w:szCs w:val="22"/>
              </w:rPr>
              <w:t>鹿野鄉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4B19" w:rsidRPr="00BA4B19" w:rsidRDefault="00BA4B19" w:rsidP="00BA4B19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A4B19">
              <w:rPr>
                <w:rFonts w:ascii="標楷體" w:eastAsia="標楷體" w:hAnsi="標楷體" w:hint="eastAsia"/>
                <w:sz w:val="22"/>
                <w:szCs w:val="22"/>
              </w:rPr>
              <w:t>5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4B19" w:rsidRPr="00BA4B19" w:rsidRDefault="00BA4B19" w:rsidP="00BA4B19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4B19" w:rsidRPr="00BA4B19" w:rsidRDefault="00BA4B19" w:rsidP="00BA4B19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A4B19">
              <w:rPr>
                <w:rFonts w:ascii="標楷體" w:eastAsia="標楷體" w:hAnsi="標楷體" w:hint="eastAsia"/>
                <w:sz w:val="22"/>
                <w:szCs w:val="22"/>
              </w:rPr>
              <w:t>43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B19" w:rsidRPr="00BA4B19" w:rsidRDefault="00BA4B19" w:rsidP="00BA4B19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BA4B19">
        <w:tc>
          <w:tcPr>
            <w:tcW w:w="8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4B19" w:rsidRPr="00BA4B19" w:rsidRDefault="00BA4B19" w:rsidP="00BA4B19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A4B19">
              <w:rPr>
                <w:rFonts w:ascii="標楷體" w:eastAsia="標楷體" w:hAnsi="標楷體" w:hint="eastAsia"/>
                <w:sz w:val="22"/>
                <w:szCs w:val="22"/>
              </w:rPr>
              <w:t>池上鄉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4B19" w:rsidRPr="00BA4B19" w:rsidRDefault="00BA4B19" w:rsidP="00BA4B19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4B19" w:rsidRPr="00BA4B19" w:rsidRDefault="00BA4B19" w:rsidP="00BA4B19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4B19" w:rsidRPr="00BA4B19" w:rsidRDefault="00E637A7" w:rsidP="00BA4B19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29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B19" w:rsidRPr="00BA4B19" w:rsidRDefault="00BA4B19" w:rsidP="00BA4B19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3A74FA">
        <w:tc>
          <w:tcPr>
            <w:tcW w:w="8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4FA" w:rsidRPr="00BA4B19" w:rsidRDefault="003A74FA" w:rsidP="00BA4B19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太麻里鄉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4FA" w:rsidRDefault="003A74FA" w:rsidP="00BA4B19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4FA" w:rsidRDefault="003A74FA" w:rsidP="00BA4B19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3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4FA" w:rsidRDefault="003A74FA" w:rsidP="00BA4B19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74FA" w:rsidRPr="00BA4B19" w:rsidRDefault="003A74FA" w:rsidP="00BA4B19">
            <w:pPr>
              <w:spacing w:line="32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367F3F">
        <w:tc>
          <w:tcPr>
            <w:tcW w:w="8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BA4B19">
            <w:pPr>
              <w:spacing w:line="320" w:lineRule="atLeast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0B379E">
            <w:pPr>
              <w:spacing w:line="320" w:lineRule="atLeast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A4B19" w:rsidRDefault="000B379E" w:rsidP="00BA4B19">
            <w:pPr>
              <w:spacing w:line="320" w:lineRule="atLeast"/>
              <w:jc w:val="center"/>
            </w:pPr>
            <w:r>
              <w:rPr>
                <w:rFonts w:hint="eastAsia"/>
              </w:rPr>
              <w:t>161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367F3F"/>
        </w:tc>
      </w:tr>
    </w:tbl>
    <w:p w:rsidR="00367F3F" w:rsidRDefault="00367F3F">
      <w:pPr>
        <w:spacing w:line="320" w:lineRule="atLeast"/>
        <w:jc w:val="right"/>
      </w:pPr>
    </w:p>
    <w:p w:rsidR="00367F3F" w:rsidRDefault="00F0150A">
      <w:pPr>
        <w:spacing w:after="180" w:line="320" w:lineRule="atLeast"/>
        <w:ind w:firstLine="278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二、維生管線災情</w:t>
      </w:r>
      <w:r>
        <w:rPr>
          <w:rFonts w:ascii="標楷體" w:eastAsia="標楷體" w:hAnsi="標楷體" w:hint="eastAsia"/>
          <w:sz w:val="28"/>
          <w:szCs w:val="28"/>
        </w:rPr>
        <w:t xml:space="preserve"> （資料來源：中華電信、台灣電力公司、自來水公司）</w:t>
      </w:r>
    </w:p>
    <w:tbl>
      <w:tblPr>
        <w:tblW w:w="4523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3"/>
        <w:gridCol w:w="1463"/>
        <w:gridCol w:w="1752"/>
        <w:gridCol w:w="2011"/>
        <w:gridCol w:w="2070"/>
        <w:gridCol w:w="70"/>
      </w:tblGrid>
      <w:tr w:rsidR="00367F3F" w:rsidTr="008850EF">
        <w:trPr>
          <w:trHeight w:val="735"/>
          <w:tblHeader/>
          <w:jc w:val="center"/>
        </w:trPr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單位別</w:t>
            </w:r>
          </w:p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影響數目</w:t>
            </w:r>
          </w:p>
        </w:tc>
        <w:tc>
          <w:tcPr>
            <w:tcW w:w="17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搶修完成</w:t>
            </w:r>
            <w:r>
              <w:rPr>
                <w:rFonts w:ascii="標楷體" w:eastAsia="標楷體" w:hAnsi="標楷體" w:hint="eastAsia"/>
              </w:rPr>
              <w:br/>
              <w:t>（戶、處）</w:t>
            </w: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尚待修復</w:t>
            </w:r>
            <w:r>
              <w:rPr>
                <w:rFonts w:ascii="標楷體" w:eastAsia="標楷體" w:hAnsi="標楷體" w:hint="eastAsia"/>
              </w:rPr>
              <w:br/>
              <w:t>（戶、處）</w:t>
            </w:r>
          </w:p>
        </w:tc>
        <w:tc>
          <w:tcPr>
            <w:tcW w:w="2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70" w:type="dxa"/>
            <w:vAlign w:val="center"/>
            <w:hideMark/>
          </w:tcPr>
          <w:p w:rsidR="00367F3F" w:rsidRDefault="00F0150A">
            <w:r>
              <w:t> </w:t>
            </w:r>
          </w:p>
        </w:tc>
      </w:tr>
      <w:tr w:rsidR="002F4105" w:rsidTr="008850EF">
        <w:trPr>
          <w:trHeight w:val="735"/>
          <w:tblHeader/>
          <w:jc w:val="center"/>
        </w:trPr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4105" w:rsidRDefault="002F4105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中華電信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4105" w:rsidRDefault="002F4105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4105" w:rsidRDefault="002F4105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4105" w:rsidRDefault="002F4105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4105" w:rsidRDefault="002F4105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東河鄉全面斷訊</w:t>
            </w:r>
          </w:p>
        </w:tc>
        <w:tc>
          <w:tcPr>
            <w:tcW w:w="70" w:type="dxa"/>
            <w:vAlign w:val="center"/>
          </w:tcPr>
          <w:p w:rsidR="002F4105" w:rsidRDefault="002F4105"/>
        </w:tc>
      </w:tr>
      <w:tr w:rsidR="00C9251D" w:rsidTr="008850EF">
        <w:trPr>
          <w:trHeight w:val="735"/>
          <w:tblHeader/>
          <w:jc w:val="center"/>
        </w:trPr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251D" w:rsidRDefault="00C9251D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電力公司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251D" w:rsidRDefault="00C9251D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800</w:t>
            </w:r>
          </w:p>
        </w:tc>
        <w:tc>
          <w:tcPr>
            <w:tcW w:w="17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251D" w:rsidRDefault="00C9251D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251D" w:rsidRDefault="00C9251D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251D" w:rsidRDefault="00C9251D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瑞源村周邊</w:t>
            </w:r>
          </w:p>
        </w:tc>
        <w:tc>
          <w:tcPr>
            <w:tcW w:w="70" w:type="dxa"/>
            <w:vAlign w:val="center"/>
          </w:tcPr>
          <w:p w:rsidR="00C9251D" w:rsidRDefault="00C9251D"/>
        </w:tc>
      </w:tr>
      <w:tr w:rsidR="00C9251D" w:rsidTr="008850EF">
        <w:trPr>
          <w:trHeight w:val="735"/>
          <w:tblHeader/>
          <w:jc w:val="center"/>
        </w:trPr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251D" w:rsidRDefault="00C9251D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自來水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251D" w:rsidRDefault="00C9251D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176</w:t>
            </w:r>
          </w:p>
        </w:tc>
        <w:tc>
          <w:tcPr>
            <w:tcW w:w="17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251D" w:rsidRDefault="00C9251D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251D" w:rsidRDefault="00C9251D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251D" w:rsidRDefault="00C9251D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鹿野永安村</w:t>
            </w:r>
          </w:p>
        </w:tc>
        <w:tc>
          <w:tcPr>
            <w:tcW w:w="70" w:type="dxa"/>
            <w:vAlign w:val="center"/>
          </w:tcPr>
          <w:p w:rsidR="00C9251D" w:rsidRDefault="00C9251D"/>
        </w:tc>
      </w:tr>
    </w:tbl>
    <w:p w:rsidR="00367F3F" w:rsidRDefault="00F0150A">
      <w:pPr>
        <w:spacing w:before="180" w:line="320" w:lineRule="atLeast"/>
        <w:ind w:firstLine="142"/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三、交通災情狀況(</w:t>
      </w:r>
      <w:r>
        <w:rPr>
          <w:rFonts w:ascii="標楷體" w:eastAsia="標楷體" w:hAnsi="標楷體" w:hint="eastAsia"/>
          <w:sz w:val="28"/>
          <w:szCs w:val="28"/>
        </w:rPr>
        <w:t>資料來源：台東工務段、建設處、原住民族行政處、交觀處</w:t>
      </w:r>
      <w:r>
        <w:rPr>
          <w:rFonts w:ascii="標楷體" w:eastAsia="標楷體" w:hAnsi="標楷體" w:hint="eastAsia"/>
          <w:b/>
          <w:bCs/>
          <w:sz w:val="28"/>
          <w:szCs w:val="28"/>
        </w:rPr>
        <w:t>)</w:t>
      </w:r>
    </w:p>
    <w:p w:rsidR="006D5E49" w:rsidRDefault="006D5E49" w:rsidP="006D5E49">
      <w:pPr>
        <w:spacing w:before="180" w:line="320" w:lineRule="atLeast"/>
        <w:ind w:firstLine="142"/>
        <w:jc w:val="both"/>
      </w:pPr>
      <w:r>
        <w:rPr>
          <w:rFonts w:hint="eastAsia"/>
        </w:rPr>
        <w:t>東興產業道路近東興部落路段邊坡坍方致道路雙向中斷，土石方量大，約二十戶對外交通受阻。已派員前往交通管制，放置交通錐。</w:t>
      </w:r>
    </w:p>
    <w:p w:rsidR="006D5E49" w:rsidRDefault="006D5E49" w:rsidP="006D5E49">
      <w:pPr>
        <w:spacing w:before="180" w:line="320" w:lineRule="atLeast"/>
        <w:ind w:firstLine="142"/>
        <w:jc w:val="both"/>
      </w:pPr>
      <w:r>
        <w:rPr>
          <w:rFonts w:hint="eastAsia"/>
        </w:rPr>
        <w:t>臺東縣鹿野鄉永安橋橋墩出現明顯裂損與沉陷，影響永安、龍田聯外交通。已派員前往交通管制，放置交通錐。</w:t>
      </w:r>
    </w:p>
    <w:p w:rsidR="006D5E49" w:rsidRDefault="006D5E49" w:rsidP="006D5E49">
      <w:pPr>
        <w:spacing w:before="180" w:line="320" w:lineRule="atLeast"/>
        <w:ind w:firstLine="142"/>
        <w:jc w:val="both"/>
      </w:pPr>
      <w:r>
        <w:rPr>
          <w:rFonts w:hint="eastAsia"/>
        </w:rPr>
        <w:t>鹿野鄉鹿鳴橋橋梁斷裂</w:t>
      </w:r>
      <w:r>
        <w:rPr>
          <w:rFonts w:hint="eastAsia"/>
        </w:rPr>
        <w:t xml:space="preserve"> </w:t>
      </w:r>
      <w:r>
        <w:rPr>
          <w:rFonts w:hint="eastAsia"/>
        </w:rPr>
        <w:t>，橋墩出現明顯裂損與沉陷。已派員前往交通管制，放置交通錐。</w:t>
      </w:r>
    </w:p>
    <w:p w:rsidR="006D5E49" w:rsidRDefault="006D5E49" w:rsidP="006D5E49">
      <w:pPr>
        <w:spacing w:before="180" w:line="320" w:lineRule="atLeast"/>
        <w:ind w:firstLine="142"/>
        <w:jc w:val="both"/>
      </w:pPr>
      <w:r>
        <w:rPr>
          <w:rFonts w:hint="eastAsia"/>
        </w:rPr>
        <w:t>鹿野鄉中山路</w:t>
      </w:r>
      <w:r>
        <w:rPr>
          <w:rFonts w:hint="eastAsia"/>
        </w:rPr>
        <w:t>295</w:t>
      </w:r>
      <w:r>
        <w:rPr>
          <w:rFonts w:hint="eastAsia"/>
        </w:rPr>
        <w:t>號橋梁斷裂，東河鄉橋</w:t>
      </w:r>
      <w:r>
        <w:rPr>
          <w:rFonts w:hint="eastAsia"/>
        </w:rPr>
        <w:t>17</w:t>
      </w:r>
      <w:r>
        <w:rPr>
          <w:rFonts w:hint="eastAsia"/>
        </w:rPr>
        <w:t>號橋梁斷裂，卑南鄉鹿鳴橋橋梁斷裂，卑南鄉高臺橋橋梁斷裂，卑南鄉澱粉橋橋梁斷裂，卑南鄉太平橋橋梁斷裂，臺東市更生北路</w:t>
      </w:r>
      <w:r>
        <w:rPr>
          <w:rFonts w:hint="eastAsia"/>
        </w:rPr>
        <w:t>633</w:t>
      </w:r>
      <w:r>
        <w:rPr>
          <w:rFonts w:hint="eastAsia"/>
        </w:rPr>
        <w:t>巷</w:t>
      </w:r>
      <w:r>
        <w:rPr>
          <w:rFonts w:hint="eastAsia"/>
        </w:rPr>
        <w:t>239</w:t>
      </w:r>
      <w:r>
        <w:rPr>
          <w:rFonts w:hint="eastAsia"/>
        </w:rPr>
        <w:t>弄</w:t>
      </w:r>
      <w:r>
        <w:rPr>
          <w:rFonts w:hint="eastAsia"/>
        </w:rPr>
        <w:t>39</w:t>
      </w:r>
      <w:r>
        <w:rPr>
          <w:rFonts w:hint="eastAsia"/>
        </w:rPr>
        <w:t>之</w:t>
      </w:r>
      <w:r>
        <w:rPr>
          <w:rFonts w:hint="eastAsia"/>
        </w:rPr>
        <w:t>2</w:t>
      </w:r>
      <w:r>
        <w:rPr>
          <w:rFonts w:hint="eastAsia"/>
        </w:rPr>
        <w:t>號橋梁斷裂，臺東市北安路</w:t>
      </w:r>
      <w:r>
        <w:rPr>
          <w:rFonts w:hint="eastAsia"/>
        </w:rPr>
        <w:t>701</w:t>
      </w:r>
      <w:r>
        <w:rPr>
          <w:rFonts w:hint="eastAsia"/>
        </w:rPr>
        <w:t>號橋梁斷裂，卑南鄉太平村</w:t>
      </w:r>
      <w:r>
        <w:rPr>
          <w:rFonts w:hint="eastAsia"/>
        </w:rPr>
        <w:t>1</w:t>
      </w:r>
      <w:r>
        <w:rPr>
          <w:rFonts w:hint="eastAsia"/>
        </w:rPr>
        <w:t>鄰民生路</w:t>
      </w:r>
      <w:r>
        <w:rPr>
          <w:rFonts w:hint="eastAsia"/>
        </w:rPr>
        <w:t>9</w:t>
      </w:r>
      <w:r>
        <w:rPr>
          <w:rFonts w:hint="eastAsia"/>
        </w:rPr>
        <w:t>號橋梁斷裂，卑南鄉賓朗村</w:t>
      </w:r>
      <w:r>
        <w:rPr>
          <w:rFonts w:hint="eastAsia"/>
        </w:rPr>
        <w:t>7</w:t>
      </w:r>
      <w:r>
        <w:rPr>
          <w:rFonts w:hint="eastAsia"/>
        </w:rPr>
        <w:t>鄰賓朗路</w:t>
      </w:r>
      <w:r>
        <w:rPr>
          <w:rFonts w:hint="eastAsia"/>
        </w:rPr>
        <w:t>283</w:t>
      </w:r>
      <w:r>
        <w:rPr>
          <w:rFonts w:hint="eastAsia"/>
        </w:rPr>
        <w:t>巷</w:t>
      </w:r>
      <w:r>
        <w:rPr>
          <w:rFonts w:hint="eastAsia"/>
        </w:rPr>
        <w:t>2</w:t>
      </w:r>
      <w:r>
        <w:rPr>
          <w:rFonts w:hint="eastAsia"/>
        </w:rPr>
        <w:t>之</w:t>
      </w:r>
      <w:r>
        <w:rPr>
          <w:rFonts w:hint="eastAsia"/>
        </w:rPr>
        <w:t>1</w:t>
      </w:r>
      <w:r>
        <w:rPr>
          <w:rFonts w:hint="eastAsia"/>
        </w:rPr>
        <w:t>號橋梁斷裂，臺東市博物館路</w:t>
      </w:r>
      <w:r>
        <w:rPr>
          <w:rFonts w:hint="eastAsia"/>
        </w:rPr>
        <w:t>1</w:t>
      </w:r>
      <w:r>
        <w:rPr>
          <w:rFonts w:hint="eastAsia"/>
        </w:rPr>
        <w:t>號橋梁斷裂</w:t>
      </w:r>
      <w:r>
        <w:rPr>
          <w:rFonts w:hint="eastAsia"/>
        </w:rPr>
        <w:lastRenderedPageBreak/>
        <w:t>無法通行，臺東市中興路三段</w:t>
      </w:r>
      <w:r>
        <w:rPr>
          <w:rFonts w:hint="eastAsia"/>
        </w:rPr>
        <w:t>448</w:t>
      </w:r>
      <w:r>
        <w:rPr>
          <w:rFonts w:hint="eastAsia"/>
        </w:rPr>
        <w:t>號橋梁斷裂，卑南鄉東興村</w:t>
      </w:r>
      <w:r>
        <w:rPr>
          <w:rFonts w:hint="eastAsia"/>
        </w:rPr>
        <w:t>21</w:t>
      </w:r>
      <w:r>
        <w:rPr>
          <w:rFonts w:hint="eastAsia"/>
        </w:rPr>
        <w:t>鄰發電所</w:t>
      </w:r>
      <w:r>
        <w:rPr>
          <w:rFonts w:hint="eastAsia"/>
        </w:rPr>
        <w:t>95</w:t>
      </w:r>
      <w:r>
        <w:rPr>
          <w:rFonts w:hint="eastAsia"/>
        </w:rPr>
        <w:t>號之</w:t>
      </w:r>
      <w:r>
        <w:rPr>
          <w:rFonts w:hint="eastAsia"/>
        </w:rPr>
        <w:t>1</w:t>
      </w:r>
      <w:r>
        <w:rPr>
          <w:rFonts w:hint="eastAsia"/>
        </w:rPr>
        <w:t>道路落石，卑南鄉比利良</w:t>
      </w:r>
      <w:r>
        <w:rPr>
          <w:rFonts w:hint="eastAsia"/>
        </w:rPr>
        <w:t>38</w:t>
      </w:r>
      <w:r>
        <w:rPr>
          <w:rFonts w:hint="eastAsia"/>
        </w:rPr>
        <w:t>之</w:t>
      </w:r>
      <w:r>
        <w:rPr>
          <w:rFonts w:hint="eastAsia"/>
        </w:rPr>
        <w:t>2</w:t>
      </w:r>
      <w:r>
        <w:rPr>
          <w:rFonts w:hint="eastAsia"/>
        </w:rPr>
        <w:t>號橋梁斷裂，臺東市東興路</w:t>
      </w:r>
      <w:r>
        <w:rPr>
          <w:rFonts w:hint="eastAsia"/>
        </w:rPr>
        <w:t>1</w:t>
      </w:r>
      <w:r>
        <w:rPr>
          <w:rFonts w:hint="eastAsia"/>
        </w:rPr>
        <w:t>巷</w:t>
      </w:r>
      <w:r>
        <w:rPr>
          <w:rFonts w:hint="eastAsia"/>
        </w:rPr>
        <w:t>26</w:t>
      </w:r>
      <w:r>
        <w:rPr>
          <w:rFonts w:hint="eastAsia"/>
        </w:rPr>
        <w:t>號橋梁斷裂無法通行。</w:t>
      </w:r>
    </w:p>
    <w:p w:rsidR="006D5E49" w:rsidRDefault="006D5E49" w:rsidP="006D5E49">
      <w:pPr>
        <w:spacing w:before="180" w:line="320" w:lineRule="atLeast"/>
        <w:ind w:firstLine="142"/>
        <w:jc w:val="both"/>
      </w:pPr>
      <w:r>
        <w:rPr>
          <w:rFonts w:hint="eastAsia"/>
        </w:rPr>
        <w:t>鹿野鄉高台路山坡出現長約</w:t>
      </w:r>
      <w:r>
        <w:rPr>
          <w:rFonts w:hint="eastAsia"/>
        </w:rPr>
        <w:t>70</w:t>
      </w:r>
      <w:r>
        <w:rPr>
          <w:rFonts w:hint="eastAsia"/>
        </w:rPr>
        <w:t>公尺裂縫，持續降雨下可能形成大規模崩塌。已派員前往交通管制，放置交通錐。</w:t>
      </w:r>
    </w:p>
    <w:p w:rsidR="006D5E49" w:rsidRPr="006D5E49" w:rsidRDefault="006D5E49" w:rsidP="006D5E49">
      <w:pPr>
        <w:spacing w:before="180" w:line="320" w:lineRule="atLeast"/>
        <w:ind w:firstLine="142"/>
        <w:jc w:val="both"/>
      </w:pPr>
      <w:r>
        <w:rPr>
          <w:rFonts w:hint="eastAsia"/>
        </w:rPr>
        <w:t>卑南鄉利吉路邊坡大規模落石，已派員前往交通管制，放置交通錐。</w:t>
      </w:r>
    </w:p>
    <w:p w:rsidR="006D5E49" w:rsidRDefault="006D5E49" w:rsidP="006D5E49">
      <w:pPr>
        <w:spacing w:before="180" w:line="320" w:lineRule="atLeast"/>
        <w:ind w:firstLine="142"/>
        <w:jc w:val="both"/>
      </w:pPr>
      <w:r>
        <w:rPr>
          <w:rFonts w:hint="eastAsia"/>
        </w:rPr>
        <w:t>海端鄉利稻村土石流阻斷交通橋梁斷裂，已派員前往交通管制，放置交通錐。</w:t>
      </w:r>
    </w:p>
    <w:p w:rsidR="00367F3F" w:rsidRDefault="006D5E49">
      <w:pPr>
        <w:spacing w:before="180" w:line="320" w:lineRule="atLeast"/>
        <w:ind w:firstLine="142"/>
        <w:jc w:val="both"/>
      </w:pPr>
      <w:r>
        <w:rPr>
          <w:rFonts w:hint="eastAsia"/>
        </w:rPr>
        <w:t>卑南鄉利吉大橋橋梁斷裂，已派員前往交通管制，拉封鎖線。</w:t>
      </w:r>
      <w:r w:rsidR="00F0150A">
        <w:rPr>
          <w:rFonts w:ascii="標楷體" w:eastAsia="標楷體" w:hAnsi="標楷體" w:hint="eastAsia"/>
          <w:b/>
          <w:bCs/>
          <w:sz w:val="28"/>
          <w:szCs w:val="28"/>
        </w:rPr>
        <w:t> </w:t>
      </w:r>
    </w:p>
    <w:p w:rsidR="00367F3F" w:rsidRDefault="00F0150A">
      <w:pPr>
        <w:spacing w:line="320" w:lineRule="atLeast"/>
      </w:pPr>
      <w:r>
        <w:rPr>
          <w:rFonts w:ascii="標楷體" w:eastAsia="標楷體" w:hAnsi="標楷體" w:hint="eastAsia"/>
          <w:b/>
          <w:bCs/>
          <w:sz w:val="32"/>
          <w:szCs w:val="32"/>
        </w:rPr>
        <w:t>柒、出動救災人員及裝備情形</w:t>
      </w:r>
    </w:p>
    <w:p w:rsidR="00367F3F" w:rsidRDefault="00F0150A">
      <w:pPr>
        <w:spacing w:line="320" w:lineRule="atLeast"/>
      </w:pPr>
      <w:r>
        <w:rPr>
          <w:rFonts w:ascii="標楷體" w:eastAsia="標楷體" w:hAnsi="標楷體" w:hint="eastAsia"/>
          <w:sz w:val="28"/>
          <w:szCs w:val="28"/>
        </w:rPr>
        <w:t>（資料來源: 國軍、消防局、警察局、海巡署東部分署）</w:t>
      </w:r>
    </w:p>
    <w:p w:rsidR="00367F3F" w:rsidRDefault="00F0150A">
      <w:pPr>
        <w:spacing w:line="320" w:lineRule="atLeast"/>
      </w:pPr>
      <w:r>
        <w:rPr>
          <w:rFonts w:ascii="標楷體" w:eastAsia="標楷體" w:hAnsi="標楷體" w:hint="eastAsia"/>
          <w:sz w:val="28"/>
          <w:szCs w:val="28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"/>
        <w:gridCol w:w="743"/>
        <w:gridCol w:w="743"/>
        <w:gridCol w:w="743"/>
        <w:gridCol w:w="416"/>
        <w:gridCol w:w="418"/>
        <w:gridCol w:w="416"/>
        <w:gridCol w:w="416"/>
        <w:gridCol w:w="416"/>
        <w:gridCol w:w="416"/>
        <w:gridCol w:w="516"/>
        <w:gridCol w:w="516"/>
        <w:gridCol w:w="416"/>
        <w:gridCol w:w="416"/>
        <w:gridCol w:w="416"/>
        <w:gridCol w:w="423"/>
        <w:gridCol w:w="516"/>
        <w:gridCol w:w="418"/>
        <w:gridCol w:w="610"/>
      </w:tblGrid>
      <w:tr w:rsidR="00367F3F">
        <w:tc>
          <w:tcPr>
            <w:tcW w:w="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鄉鎮市</w:t>
            </w:r>
          </w:p>
        </w:tc>
        <w:tc>
          <w:tcPr>
            <w:tcW w:w="8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受困人數(人)</w:t>
            </w:r>
          </w:p>
        </w:tc>
        <w:tc>
          <w:tcPr>
            <w:tcW w:w="8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搶救災民人數(人)</w:t>
            </w:r>
          </w:p>
        </w:tc>
        <w:tc>
          <w:tcPr>
            <w:tcW w:w="8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支援送水勤務(次)</w:t>
            </w:r>
          </w:p>
        </w:tc>
        <w:tc>
          <w:tcPr>
            <w:tcW w:w="6420" w:type="dxa"/>
            <w:gridSpan w:val="1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出動救災人員裝備(人次、輛次、艘次、架次)</w:t>
            </w:r>
          </w:p>
        </w:tc>
      </w:tr>
      <w:tr w:rsidR="00367F3F"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 </w:t>
            </w: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消防</w:t>
            </w: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義消</w:t>
            </w: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民間救難團體</w:t>
            </w: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警察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義警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民防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國軍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其他</w:t>
            </w:r>
          </w:p>
        </w:tc>
      </w:tr>
      <w:tr w:rsidR="00367F3F"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 </w:t>
            </w:r>
            <w:r w:rsidR="007147FA">
              <w:rPr>
                <w:rFonts w:ascii="標楷體" w:eastAsia="標楷體" w:hAnsi="標楷體" w:hint="eastAsia"/>
                <w:sz w:val="20"/>
                <w:szCs w:val="20"/>
              </w:rPr>
              <w:t>台東縣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6C0CCB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55</w:t>
            </w:r>
            <w:r w:rsidR="00F0150A"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6C0CCB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25</w:t>
            </w:r>
            <w:r w:rsidR="00F0150A">
              <w:rPr>
                <w:rFonts w:ascii="標楷體" w:eastAsia="標楷體" w:hAnsi="標楷體" w:hint="eastAsia"/>
                <w:sz w:val="20"/>
                <w:szCs w:val="20"/>
              </w:rPr>
              <w:t>車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車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車</w:t>
            </w: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6C0CCB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504</w:t>
            </w:r>
            <w:r w:rsidR="00F0150A"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6C0CCB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243</w:t>
            </w:r>
            <w:r w:rsidR="00F0150A">
              <w:rPr>
                <w:rFonts w:ascii="標楷體" w:eastAsia="標楷體" w:hAnsi="標楷體" w:hint="eastAsia"/>
                <w:sz w:val="20"/>
                <w:szCs w:val="20"/>
              </w:rPr>
              <w:t>車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6C0CCB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="00F0150A"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</w:tc>
        <w:tc>
          <w:tcPr>
            <w:tcW w:w="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6C0CCB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="00F0150A">
              <w:rPr>
                <w:rFonts w:ascii="標楷體" w:eastAsia="標楷體" w:hAnsi="標楷體" w:hint="eastAsia"/>
                <w:sz w:val="20"/>
                <w:szCs w:val="20"/>
              </w:rPr>
              <w:t>車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車</w:t>
            </w: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6C0CCB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114</w:t>
            </w:r>
            <w:r w:rsidR="00F0150A"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6C0CCB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54</w:t>
            </w:r>
            <w:r w:rsidR="00F0150A">
              <w:rPr>
                <w:rFonts w:ascii="標楷體" w:eastAsia="標楷體" w:hAnsi="標楷體" w:hint="eastAsia"/>
                <w:sz w:val="20"/>
                <w:szCs w:val="20"/>
              </w:rPr>
              <w:t>車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F3F" w:rsidRDefault="00F0150A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 </w:t>
            </w:r>
          </w:p>
        </w:tc>
      </w:tr>
    </w:tbl>
    <w:p w:rsidR="00367F3F" w:rsidRDefault="00F0150A">
      <w:pPr>
        <w:spacing w:line="320" w:lineRule="atLeast"/>
      </w:pPr>
      <w:r>
        <w:t> </w:t>
      </w:r>
    </w:p>
    <w:p w:rsidR="00367F3F" w:rsidRDefault="00F0150A">
      <w:pPr>
        <w:spacing w:line="320" w:lineRule="atLeast"/>
      </w:pPr>
      <w:r>
        <w:rPr>
          <w:rFonts w:ascii="標楷體" w:eastAsia="標楷體" w:hAnsi="標楷體" w:hint="eastAsia"/>
          <w:b/>
          <w:bCs/>
          <w:sz w:val="32"/>
          <w:szCs w:val="32"/>
        </w:rPr>
        <w:t>捌、支援縣市</w:t>
      </w:r>
      <w:r w:rsidR="00860767">
        <w:rPr>
          <w:rFonts w:ascii="標楷體" w:eastAsia="標楷體" w:hAnsi="標楷體" w:hint="eastAsia"/>
          <w:b/>
          <w:bCs/>
          <w:sz w:val="32"/>
          <w:szCs w:val="32"/>
        </w:rPr>
        <w:t>災</w:t>
      </w:r>
      <w:r>
        <w:rPr>
          <w:rFonts w:ascii="標楷體" w:eastAsia="標楷體" w:hAnsi="標楷體" w:hint="eastAsia"/>
          <w:b/>
          <w:bCs/>
          <w:sz w:val="32"/>
          <w:szCs w:val="32"/>
        </w:rPr>
        <w:t>害應變處理情形</w:t>
      </w:r>
    </w:p>
    <w:tbl>
      <w:tblPr>
        <w:tblStyle w:val="af7"/>
        <w:tblW w:w="8359" w:type="dxa"/>
        <w:tblLook w:val="04A0" w:firstRow="1" w:lastRow="0" w:firstColumn="1" w:lastColumn="0" w:noHBand="0" w:noVBand="1"/>
      </w:tblPr>
      <w:tblGrid>
        <w:gridCol w:w="846"/>
        <w:gridCol w:w="4678"/>
        <w:gridCol w:w="1417"/>
        <w:gridCol w:w="1418"/>
      </w:tblGrid>
      <w:tr w:rsidR="00AE6E22" w:rsidTr="00743902">
        <w:tc>
          <w:tcPr>
            <w:tcW w:w="846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編號</w:t>
            </w:r>
          </w:p>
        </w:tc>
        <w:tc>
          <w:tcPr>
            <w:tcW w:w="467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單位名稱</w:t>
            </w:r>
          </w:p>
        </w:tc>
        <w:tc>
          <w:tcPr>
            <w:tcW w:w="1417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人員數</w:t>
            </w:r>
          </w:p>
        </w:tc>
        <w:tc>
          <w:tcPr>
            <w:tcW w:w="141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搜救犬數</w:t>
            </w:r>
          </w:p>
        </w:tc>
      </w:tr>
      <w:tr w:rsidR="00AE6E22" w:rsidTr="00743902">
        <w:tc>
          <w:tcPr>
            <w:tcW w:w="846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1</w:t>
            </w:r>
          </w:p>
        </w:tc>
        <w:tc>
          <w:tcPr>
            <w:tcW w:w="4678" w:type="dxa"/>
          </w:tcPr>
          <w:p w:rsidR="00AE6E22" w:rsidRDefault="00AE6E22" w:rsidP="00AE6E22">
            <w:pPr>
              <w:spacing w:line="320" w:lineRule="atLeast"/>
            </w:pPr>
            <w:r>
              <w:t>屏東縣</w:t>
            </w:r>
            <w:r>
              <w:rPr>
                <w:rFonts w:hint="eastAsia"/>
              </w:rPr>
              <w:t>中型搜救隊</w:t>
            </w:r>
          </w:p>
        </w:tc>
        <w:tc>
          <w:tcPr>
            <w:tcW w:w="1417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20</w:t>
            </w:r>
          </w:p>
        </w:tc>
        <w:tc>
          <w:tcPr>
            <w:tcW w:w="141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1</w:t>
            </w:r>
          </w:p>
        </w:tc>
      </w:tr>
      <w:tr w:rsidR="00AE6E22" w:rsidTr="00743902">
        <w:tc>
          <w:tcPr>
            <w:tcW w:w="846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2</w:t>
            </w:r>
          </w:p>
        </w:tc>
        <w:tc>
          <w:tcPr>
            <w:tcW w:w="467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新竹市中型搜救隊</w:t>
            </w:r>
          </w:p>
        </w:tc>
        <w:tc>
          <w:tcPr>
            <w:tcW w:w="1417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24</w:t>
            </w:r>
          </w:p>
        </w:tc>
        <w:tc>
          <w:tcPr>
            <w:tcW w:w="141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1</w:t>
            </w:r>
          </w:p>
        </w:tc>
      </w:tr>
      <w:tr w:rsidR="00AE6E22" w:rsidTr="00743902">
        <w:tc>
          <w:tcPr>
            <w:tcW w:w="846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3</w:t>
            </w:r>
          </w:p>
        </w:tc>
        <w:tc>
          <w:tcPr>
            <w:tcW w:w="467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台南市輕型搜救隊</w:t>
            </w:r>
          </w:p>
        </w:tc>
        <w:tc>
          <w:tcPr>
            <w:tcW w:w="1417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47</w:t>
            </w:r>
          </w:p>
        </w:tc>
        <w:tc>
          <w:tcPr>
            <w:tcW w:w="141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2</w:t>
            </w:r>
          </w:p>
        </w:tc>
      </w:tr>
      <w:tr w:rsidR="00AE6E22" w:rsidTr="00743902">
        <w:tc>
          <w:tcPr>
            <w:tcW w:w="846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4</w:t>
            </w:r>
          </w:p>
        </w:tc>
        <w:tc>
          <w:tcPr>
            <w:tcW w:w="467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台東縣中型搜救隊</w:t>
            </w:r>
          </w:p>
        </w:tc>
        <w:tc>
          <w:tcPr>
            <w:tcW w:w="1417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50</w:t>
            </w:r>
          </w:p>
        </w:tc>
        <w:tc>
          <w:tcPr>
            <w:tcW w:w="141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0</w:t>
            </w:r>
          </w:p>
        </w:tc>
      </w:tr>
      <w:tr w:rsidR="00AE6E22" w:rsidTr="00743902">
        <w:tc>
          <w:tcPr>
            <w:tcW w:w="846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5</w:t>
            </w:r>
          </w:p>
        </w:tc>
        <w:tc>
          <w:tcPr>
            <w:tcW w:w="467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嘉義縣中型搜救隊</w:t>
            </w:r>
          </w:p>
        </w:tc>
        <w:tc>
          <w:tcPr>
            <w:tcW w:w="1417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20</w:t>
            </w:r>
          </w:p>
        </w:tc>
        <w:tc>
          <w:tcPr>
            <w:tcW w:w="141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0</w:t>
            </w:r>
          </w:p>
        </w:tc>
      </w:tr>
      <w:tr w:rsidR="00AE6E22" w:rsidTr="00743902">
        <w:tc>
          <w:tcPr>
            <w:tcW w:w="846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6</w:t>
            </w:r>
          </w:p>
        </w:tc>
        <w:tc>
          <w:tcPr>
            <w:tcW w:w="467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新竹縣輕型搜救隊</w:t>
            </w:r>
          </w:p>
        </w:tc>
        <w:tc>
          <w:tcPr>
            <w:tcW w:w="1417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18</w:t>
            </w:r>
          </w:p>
        </w:tc>
        <w:tc>
          <w:tcPr>
            <w:tcW w:w="141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0</w:t>
            </w:r>
          </w:p>
        </w:tc>
      </w:tr>
      <w:tr w:rsidR="00AE6E22" w:rsidTr="00743902">
        <w:tc>
          <w:tcPr>
            <w:tcW w:w="846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7</w:t>
            </w:r>
          </w:p>
        </w:tc>
        <w:tc>
          <w:tcPr>
            <w:tcW w:w="467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嘉義市中型搜救隊</w:t>
            </w:r>
          </w:p>
        </w:tc>
        <w:tc>
          <w:tcPr>
            <w:tcW w:w="1417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34</w:t>
            </w:r>
          </w:p>
        </w:tc>
        <w:tc>
          <w:tcPr>
            <w:tcW w:w="141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0</w:t>
            </w:r>
          </w:p>
        </w:tc>
      </w:tr>
      <w:tr w:rsidR="00AE6E22" w:rsidTr="00743902">
        <w:tc>
          <w:tcPr>
            <w:tcW w:w="846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8</w:t>
            </w:r>
          </w:p>
        </w:tc>
        <w:tc>
          <w:tcPr>
            <w:tcW w:w="467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彰化縣中型搜救隊</w:t>
            </w:r>
          </w:p>
        </w:tc>
        <w:tc>
          <w:tcPr>
            <w:tcW w:w="1417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22</w:t>
            </w:r>
          </w:p>
        </w:tc>
        <w:tc>
          <w:tcPr>
            <w:tcW w:w="141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0</w:t>
            </w:r>
          </w:p>
        </w:tc>
      </w:tr>
      <w:tr w:rsidR="00AE6E22" w:rsidTr="00743902">
        <w:tc>
          <w:tcPr>
            <w:tcW w:w="846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9</w:t>
            </w:r>
          </w:p>
        </w:tc>
        <w:tc>
          <w:tcPr>
            <w:tcW w:w="467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高雄市重型搜救隊</w:t>
            </w:r>
          </w:p>
        </w:tc>
        <w:tc>
          <w:tcPr>
            <w:tcW w:w="1417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23</w:t>
            </w:r>
          </w:p>
        </w:tc>
        <w:tc>
          <w:tcPr>
            <w:tcW w:w="141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2</w:t>
            </w:r>
          </w:p>
        </w:tc>
      </w:tr>
      <w:tr w:rsidR="00AE6E22" w:rsidTr="00743902">
        <w:tc>
          <w:tcPr>
            <w:tcW w:w="846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10</w:t>
            </w:r>
          </w:p>
        </w:tc>
        <w:tc>
          <w:tcPr>
            <w:tcW w:w="467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內政部消防署特種搜救隊中型搜救隊</w:t>
            </w:r>
          </w:p>
        </w:tc>
        <w:tc>
          <w:tcPr>
            <w:tcW w:w="1417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33</w:t>
            </w:r>
          </w:p>
        </w:tc>
        <w:tc>
          <w:tcPr>
            <w:tcW w:w="141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0</w:t>
            </w:r>
          </w:p>
        </w:tc>
      </w:tr>
      <w:tr w:rsidR="00AE6E22" w:rsidTr="00743902">
        <w:tc>
          <w:tcPr>
            <w:tcW w:w="846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11</w:t>
            </w:r>
          </w:p>
        </w:tc>
        <w:tc>
          <w:tcPr>
            <w:tcW w:w="4678" w:type="dxa"/>
          </w:tcPr>
          <w:p w:rsidR="00AE6E22" w:rsidRDefault="00AE6E22" w:rsidP="00AE6E22">
            <w:pPr>
              <w:spacing w:line="320" w:lineRule="atLeast"/>
            </w:pPr>
            <w:r>
              <w:t>臺中市政府消防局特搜大隊</w:t>
            </w:r>
            <w:r>
              <w:rPr>
                <w:rFonts w:hint="eastAsia"/>
              </w:rPr>
              <w:t>中型搜救隊</w:t>
            </w:r>
          </w:p>
        </w:tc>
        <w:tc>
          <w:tcPr>
            <w:tcW w:w="1417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40</w:t>
            </w:r>
          </w:p>
        </w:tc>
        <w:tc>
          <w:tcPr>
            <w:tcW w:w="141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1</w:t>
            </w:r>
          </w:p>
        </w:tc>
      </w:tr>
      <w:tr w:rsidR="00AE6E22" w:rsidTr="00743902">
        <w:tc>
          <w:tcPr>
            <w:tcW w:w="846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12</w:t>
            </w:r>
          </w:p>
        </w:tc>
        <w:tc>
          <w:tcPr>
            <w:tcW w:w="467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南投縣輕型搜救隊</w:t>
            </w:r>
          </w:p>
        </w:tc>
        <w:tc>
          <w:tcPr>
            <w:tcW w:w="1417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30</w:t>
            </w:r>
          </w:p>
        </w:tc>
        <w:tc>
          <w:tcPr>
            <w:tcW w:w="1418" w:type="dxa"/>
          </w:tcPr>
          <w:p w:rsidR="00AE6E22" w:rsidRDefault="00AE6E22" w:rsidP="00AE6E22">
            <w:pPr>
              <w:spacing w:line="320" w:lineRule="atLeast"/>
            </w:pPr>
            <w:r>
              <w:rPr>
                <w:rFonts w:hint="eastAsia"/>
              </w:rPr>
              <w:t>0</w:t>
            </w:r>
          </w:p>
        </w:tc>
      </w:tr>
      <w:tr w:rsidR="00743902" w:rsidTr="00743902">
        <w:tc>
          <w:tcPr>
            <w:tcW w:w="846" w:type="dxa"/>
          </w:tcPr>
          <w:p w:rsidR="00743902" w:rsidRDefault="00743902" w:rsidP="00AE6E22">
            <w:pPr>
              <w:spacing w:line="320" w:lineRule="atLeast"/>
            </w:pPr>
            <w:r>
              <w:rPr>
                <w:rFonts w:hint="eastAsia"/>
              </w:rPr>
              <w:lastRenderedPageBreak/>
              <w:t>合計</w:t>
            </w:r>
          </w:p>
        </w:tc>
        <w:tc>
          <w:tcPr>
            <w:tcW w:w="4678" w:type="dxa"/>
          </w:tcPr>
          <w:p w:rsidR="00743902" w:rsidRDefault="00743902" w:rsidP="00AE6E22">
            <w:pPr>
              <w:spacing w:line="320" w:lineRule="atLeast"/>
            </w:pPr>
          </w:p>
        </w:tc>
        <w:tc>
          <w:tcPr>
            <w:tcW w:w="1417" w:type="dxa"/>
          </w:tcPr>
          <w:p w:rsidR="00743902" w:rsidRDefault="00743902" w:rsidP="00AE6E22">
            <w:pPr>
              <w:spacing w:line="320" w:lineRule="atLeast"/>
            </w:pPr>
            <w:r>
              <w:rPr>
                <w:rFonts w:hint="eastAsia"/>
              </w:rPr>
              <w:t>288</w:t>
            </w:r>
          </w:p>
        </w:tc>
        <w:tc>
          <w:tcPr>
            <w:tcW w:w="1418" w:type="dxa"/>
          </w:tcPr>
          <w:p w:rsidR="00743902" w:rsidRDefault="00743902" w:rsidP="00AE6E22">
            <w:pPr>
              <w:spacing w:line="320" w:lineRule="atLeast"/>
            </w:pPr>
            <w:r>
              <w:rPr>
                <w:rFonts w:hint="eastAsia"/>
              </w:rPr>
              <w:t>7</w:t>
            </w:r>
          </w:p>
        </w:tc>
      </w:tr>
    </w:tbl>
    <w:p w:rsidR="00AE6E22" w:rsidRDefault="00AE6E22">
      <w:pPr>
        <w:spacing w:line="320" w:lineRule="atLeast"/>
      </w:pPr>
    </w:p>
    <w:sectPr w:rsidR="00AE6E22">
      <w:pgSz w:w="11906" w:h="16838"/>
      <w:pgMar w:top="1247" w:right="1134" w:bottom="124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5F1B" w:rsidRDefault="00295F1B" w:rsidP="00C75420">
      <w:r>
        <w:separator/>
      </w:r>
    </w:p>
  </w:endnote>
  <w:endnote w:type="continuationSeparator" w:id="0">
    <w:p w:rsidR="00295F1B" w:rsidRDefault="00295F1B" w:rsidP="00C75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5F1B" w:rsidRDefault="00295F1B" w:rsidP="00C75420">
      <w:r>
        <w:separator/>
      </w:r>
    </w:p>
  </w:footnote>
  <w:footnote w:type="continuationSeparator" w:id="0">
    <w:p w:rsidR="00295F1B" w:rsidRDefault="00295F1B" w:rsidP="00C754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2D6"/>
    <w:rsid w:val="000B379E"/>
    <w:rsid w:val="001D6FBF"/>
    <w:rsid w:val="00241160"/>
    <w:rsid w:val="002862D6"/>
    <w:rsid w:val="00295F1B"/>
    <w:rsid w:val="002F4105"/>
    <w:rsid w:val="00304BBB"/>
    <w:rsid w:val="00367F3F"/>
    <w:rsid w:val="003A6BCC"/>
    <w:rsid w:val="003A74FA"/>
    <w:rsid w:val="00535AC7"/>
    <w:rsid w:val="00541D93"/>
    <w:rsid w:val="005E4C2E"/>
    <w:rsid w:val="00600989"/>
    <w:rsid w:val="006C0CCB"/>
    <w:rsid w:val="006D5E49"/>
    <w:rsid w:val="007147FA"/>
    <w:rsid w:val="00743902"/>
    <w:rsid w:val="007D12DB"/>
    <w:rsid w:val="00851307"/>
    <w:rsid w:val="00860767"/>
    <w:rsid w:val="008850EF"/>
    <w:rsid w:val="009045D0"/>
    <w:rsid w:val="00952BBD"/>
    <w:rsid w:val="00A40FAF"/>
    <w:rsid w:val="00A829F3"/>
    <w:rsid w:val="00AE6E22"/>
    <w:rsid w:val="00BA4B19"/>
    <w:rsid w:val="00BD726C"/>
    <w:rsid w:val="00C75420"/>
    <w:rsid w:val="00C9251D"/>
    <w:rsid w:val="00CB6F0A"/>
    <w:rsid w:val="00CD0157"/>
    <w:rsid w:val="00CF0BA8"/>
    <w:rsid w:val="00D22E43"/>
    <w:rsid w:val="00E637A7"/>
    <w:rsid w:val="00EC3FFB"/>
    <w:rsid w:val="00EF12BC"/>
    <w:rsid w:val="00F0150A"/>
    <w:rsid w:val="00F8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403099"/>
  <w15:chartTrackingRefBased/>
  <w15:docId w15:val="{85E33567-4D3E-4B3E-9F2C-DC401B251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strike w:val="0"/>
      <w:dstrike w:val="0"/>
      <w:color w:val="00569E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</w:rPr>
  </w:style>
  <w:style w:type="character" w:customStyle="1" w:styleId="HTML0">
    <w:name w:val="HTML 預設格式 字元"/>
    <w:basedOn w:val="a0"/>
    <w:link w:val="HTML"/>
    <w:uiPriority w:val="99"/>
    <w:semiHidden/>
    <w:locked/>
    <w:rPr>
      <w:rFonts w:ascii="Courier New" w:eastAsia="新細明體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新細明體" w:hAnsi="新細明體" w:cs="新細明體"/>
    </w:rPr>
  </w:style>
  <w:style w:type="paragraph" w:styleId="a5">
    <w:name w:val="annotation text"/>
    <w:basedOn w:val="a"/>
    <w:link w:val="a6"/>
    <w:uiPriority w:val="99"/>
    <w:semiHidden/>
    <w:unhideWhenUsed/>
  </w:style>
  <w:style w:type="character" w:customStyle="1" w:styleId="a6">
    <w:name w:val="註解文字 字元"/>
    <w:basedOn w:val="a0"/>
    <w:link w:val="a5"/>
    <w:uiPriority w:val="99"/>
    <w:semiHidden/>
    <w:locked/>
    <w:rPr>
      <w:rFonts w:ascii="新細明體" w:eastAsia="新細明體" w:hAnsi="新細明體" w:hint="eastAsia"/>
    </w:rPr>
  </w:style>
  <w:style w:type="paragraph" w:styleId="a7">
    <w:name w:val="header"/>
    <w:basedOn w:val="a"/>
    <w:link w:val="a8"/>
    <w:uiPriority w:val="99"/>
    <w:unhideWhenUsed/>
    <w:pPr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locked/>
    <w:rPr>
      <w:rFonts w:ascii="新細明體" w:eastAsia="新細明體" w:hAnsi="新細明體" w:hint="eastAsia"/>
    </w:rPr>
  </w:style>
  <w:style w:type="paragraph" w:styleId="a9">
    <w:name w:val="footer"/>
    <w:basedOn w:val="a"/>
    <w:link w:val="aa"/>
    <w:uiPriority w:val="99"/>
    <w:unhideWhenUsed/>
    <w:pPr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locked/>
    <w:rPr>
      <w:rFonts w:ascii="新細明體" w:eastAsia="新細明體" w:hAnsi="新細明體" w:hint="eastAsia"/>
    </w:rPr>
  </w:style>
  <w:style w:type="paragraph" w:styleId="ab">
    <w:name w:val="Closing"/>
    <w:basedOn w:val="a"/>
    <w:link w:val="ac"/>
    <w:uiPriority w:val="99"/>
    <w:semiHidden/>
    <w:unhideWhenUsed/>
    <w:pPr>
      <w:ind w:left="4320"/>
    </w:pPr>
    <w:rPr>
      <w:rFonts w:ascii="標楷體" w:eastAsia="標楷體" w:hAnsi="標楷體" w:cs="新細明體"/>
    </w:rPr>
  </w:style>
  <w:style w:type="character" w:customStyle="1" w:styleId="ac">
    <w:name w:val="結語 字元"/>
    <w:basedOn w:val="a0"/>
    <w:link w:val="ab"/>
    <w:uiPriority w:val="99"/>
    <w:semiHidden/>
    <w:locked/>
    <w:rPr>
      <w:rFonts w:ascii="新細明體" w:eastAsia="新細明體" w:hAnsi="新細明體" w:hint="eastAsia"/>
    </w:rPr>
  </w:style>
  <w:style w:type="paragraph" w:styleId="ad">
    <w:name w:val="Body Text Indent"/>
    <w:basedOn w:val="a"/>
    <w:link w:val="ae"/>
    <w:uiPriority w:val="99"/>
    <w:semiHidden/>
    <w:unhideWhenUsed/>
    <w:pPr>
      <w:snapToGrid w:val="0"/>
      <w:spacing w:line="240" w:lineRule="atLeast"/>
      <w:ind w:left="2" w:hanging="62"/>
      <w:jc w:val="center"/>
    </w:pPr>
    <w:rPr>
      <w:sz w:val="20"/>
      <w:szCs w:val="20"/>
    </w:rPr>
  </w:style>
  <w:style w:type="character" w:customStyle="1" w:styleId="ae">
    <w:name w:val="本文縮排 字元"/>
    <w:basedOn w:val="a0"/>
    <w:link w:val="ad"/>
    <w:uiPriority w:val="99"/>
    <w:semiHidden/>
    <w:locked/>
    <w:rPr>
      <w:rFonts w:ascii="新細明體" w:eastAsia="新細明體" w:hAnsi="新細明體" w:hint="eastAsia"/>
    </w:rPr>
  </w:style>
  <w:style w:type="paragraph" w:styleId="af">
    <w:name w:val="Note Heading"/>
    <w:basedOn w:val="a"/>
    <w:link w:val="af0"/>
    <w:uiPriority w:val="99"/>
    <w:semiHidden/>
    <w:unhideWhenUsed/>
    <w:pPr>
      <w:jc w:val="center"/>
    </w:pPr>
    <w:rPr>
      <w:rFonts w:ascii="細明體" w:eastAsia="細明體" w:hAnsi="細明體" w:cs="新細明體"/>
      <w:color w:val="000000"/>
    </w:rPr>
  </w:style>
  <w:style w:type="character" w:customStyle="1" w:styleId="af0">
    <w:name w:val="註釋標題 字元"/>
    <w:basedOn w:val="a0"/>
    <w:link w:val="af"/>
    <w:uiPriority w:val="99"/>
    <w:semiHidden/>
    <w:locked/>
    <w:rPr>
      <w:rFonts w:ascii="新細明體" w:eastAsia="新細明體" w:hAnsi="新細明體" w:hint="eastAsia"/>
    </w:rPr>
  </w:style>
  <w:style w:type="paragraph" w:styleId="af1">
    <w:name w:val="annotation subject"/>
    <w:basedOn w:val="a"/>
    <w:link w:val="af2"/>
    <w:uiPriority w:val="99"/>
    <w:semiHidden/>
    <w:unhideWhenUsed/>
    <w:rPr>
      <w:b/>
      <w:bCs/>
    </w:rPr>
  </w:style>
  <w:style w:type="character" w:customStyle="1" w:styleId="af2">
    <w:name w:val="註解主旨 字元"/>
    <w:basedOn w:val="a0"/>
    <w:link w:val="af1"/>
    <w:uiPriority w:val="99"/>
    <w:semiHidden/>
    <w:locked/>
    <w:rPr>
      <w:rFonts w:ascii="新細明體" w:eastAsia="新細明體" w:hAnsi="新細明體" w:hint="eastAsia"/>
      <w:b/>
      <w:bCs/>
    </w:rPr>
  </w:style>
  <w:style w:type="paragraph" w:styleId="af3">
    <w:name w:val="Balloon Text"/>
    <w:basedOn w:val="a"/>
    <w:link w:val="af4"/>
    <w:uiPriority w:val="99"/>
    <w:semiHidden/>
    <w:unhideWhenUsed/>
    <w:rPr>
      <w:rFonts w:ascii="Arial" w:hAnsi="Arial" w:cs="Arial"/>
      <w:sz w:val="18"/>
      <w:szCs w:val="18"/>
    </w:rPr>
  </w:style>
  <w:style w:type="character" w:customStyle="1" w:styleId="af4">
    <w:name w:val="註解方塊文字 字元"/>
    <w:basedOn w:val="a0"/>
    <w:link w:val="af3"/>
    <w:uiPriority w:val="99"/>
    <w:semiHidden/>
    <w:locked/>
    <w:rPr>
      <w:rFonts w:ascii="Calibri Light" w:hAnsi="Calibri Light" w:cs="Calibri Light" w:hint="default"/>
    </w:rPr>
  </w:style>
  <w:style w:type="paragraph" w:styleId="af5">
    <w:name w:val="List Paragraph"/>
    <w:basedOn w:val="a"/>
    <w:uiPriority w:val="34"/>
    <w:qFormat/>
    <w:pPr>
      <w:ind w:left="480"/>
    </w:pPr>
  </w:style>
  <w:style w:type="paragraph" w:customStyle="1" w:styleId="af6">
    <w:name w:val="標題（ 一）"/>
    <w:basedOn w:val="a"/>
    <w:pPr>
      <w:spacing w:line="560" w:lineRule="atLeast"/>
    </w:pPr>
    <w:rPr>
      <w:rFonts w:ascii="Arial" w:hAnsi="Arial" w:cs="Arial"/>
      <w:sz w:val="32"/>
      <w:szCs w:val="32"/>
    </w:rPr>
  </w:style>
  <w:style w:type="paragraph" w:customStyle="1" w:styleId="Default">
    <w:name w:val="Default"/>
    <w:basedOn w:val="a"/>
    <w:pPr>
      <w:autoSpaceDE w:val="0"/>
      <w:autoSpaceDN w:val="0"/>
    </w:pPr>
    <w:rPr>
      <w:rFonts w:ascii="標楷體" w:eastAsia="標楷體" w:hAnsi="標楷體" w:cs="新細明體"/>
      <w:color w:val="00000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rFonts w:ascii="新細明體" w:hAnsi="新細明體" w:cs="新細明體"/>
      <w:sz w:val="20"/>
      <w:szCs w:val="20"/>
    </w:rPr>
  </w:style>
  <w:style w:type="paragraph" w:customStyle="1" w:styleId="kint-rich">
    <w:name w:val="kint-rich"/>
    <w:basedOn w:val="a"/>
    <w:pPr>
      <w:spacing w:before="120" w:after="120"/>
    </w:pPr>
    <w:rPr>
      <w:rFonts w:ascii="新細明體" w:hAnsi="新細明體" w:cs="新細明體"/>
      <w:sz w:val="20"/>
      <w:szCs w:val="20"/>
    </w:rPr>
  </w:style>
  <w:style w:type="paragraph" w:customStyle="1" w:styleId="kint-richfooternav">
    <w:name w:val="kint-rich&gt;footer&gt;nav"/>
    <w:basedOn w:val="a"/>
    <w:pPr>
      <w:spacing w:before="100" w:beforeAutospacing="1" w:after="100" w:afterAutospacing="1"/>
      <w:ind w:right="45"/>
    </w:pPr>
    <w:rPr>
      <w:rFonts w:ascii="新細明體" w:hAnsi="新細明體" w:cs="新細明體"/>
    </w:rPr>
  </w:style>
  <w:style w:type="paragraph" w:customStyle="1" w:styleId="kint-richdldt">
    <w:name w:val="kint-rich&gt;dl&gt;dt"/>
    <w:basedOn w:val="a"/>
    <w:pPr>
      <w:shd w:val="clear" w:color="auto" w:fill="F8F8F8"/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kint-popup-trigger">
    <w:name w:val="kint-popup-trigger"/>
    <w:basedOn w:val="a"/>
    <w:pPr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kint-access-path-trigger">
    <w:name w:val="kint-access-path-trigger"/>
    <w:basedOn w:val="a"/>
    <w:pPr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kint-search-trigger">
    <w:name w:val="kint-search-trigger"/>
    <w:basedOn w:val="a"/>
    <w:pPr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kint-microtime-lap">
    <w:name w:val="kint-microtime-lap"/>
    <w:basedOn w:val="a"/>
    <w:pPr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kint-source">
    <w:name w:val="kint-source"/>
    <w:basedOn w:val="a"/>
    <w:pPr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kint-parent">
    <w:name w:val="kint-parent"/>
    <w:basedOn w:val="a"/>
    <w:pPr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kint-highlight">
    <w:name w:val="kint-highlight"/>
    <w:basedOn w:val="a"/>
    <w:pPr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kint-popup-trigger1">
    <w:name w:val="kint-popup-trigger1"/>
    <w:basedOn w:val="a"/>
    <w:pPr>
      <w:spacing w:before="100" w:beforeAutospacing="1" w:after="100" w:afterAutospacing="1" w:line="264" w:lineRule="atLeast"/>
      <w:ind w:left="75"/>
      <w:jc w:val="center"/>
    </w:pPr>
    <w:rPr>
      <w:rFonts w:ascii="新細明體" w:hAnsi="新細明體" w:cs="新細明體"/>
      <w:b/>
      <w:bCs/>
      <w:color w:val="F8F8F8"/>
    </w:rPr>
  </w:style>
  <w:style w:type="paragraph" w:customStyle="1" w:styleId="kint-access-path-trigger1">
    <w:name w:val="kint-access-path-trigger1"/>
    <w:basedOn w:val="a"/>
    <w:pPr>
      <w:spacing w:before="100" w:beforeAutospacing="1" w:after="100" w:afterAutospacing="1" w:line="264" w:lineRule="atLeast"/>
      <w:ind w:left="75"/>
      <w:jc w:val="center"/>
    </w:pPr>
    <w:rPr>
      <w:rFonts w:ascii="新細明體" w:hAnsi="新細明體" w:cs="新細明體"/>
      <w:b/>
      <w:bCs/>
      <w:color w:val="F8F8F8"/>
    </w:rPr>
  </w:style>
  <w:style w:type="paragraph" w:customStyle="1" w:styleId="kint-search-trigger1">
    <w:name w:val="kint-search-trigger1"/>
    <w:basedOn w:val="a"/>
    <w:pPr>
      <w:spacing w:before="100" w:beforeAutospacing="1" w:after="100" w:afterAutospacing="1" w:line="264" w:lineRule="atLeast"/>
      <w:ind w:left="75"/>
      <w:jc w:val="center"/>
    </w:pPr>
    <w:rPr>
      <w:rFonts w:ascii="新細明體" w:hAnsi="新細明體" w:cs="新細明體"/>
      <w:b/>
      <w:bCs/>
      <w:color w:val="F8F8F8"/>
      <w:sz w:val="30"/>
      <w:szCs w:val="30"/>
    </w:rPr>
  </w:style>
  <w:style w:type="paragraph" w:customStyle="1" w:styleId="kint-popup-trigger2">
    <w:name w:val="kint-popup-trigger2"/>
    <w:basedOn w:val="a"/>
    <w:pPr>
      <w:shd w:val="clear" w:color="auto" w:fill="F8F8F8"/>
      <w:spacing w:before="100" w:beforeAutospacing="1" w:after="100" w:afterAutospacing="1" w:line="264" w:lineRule="atLeast"/>
      <w:ind w:left="75"/>
      <w:jc w:val="center"/>
    </w:pPr>
    <w:rPr>
      <w:rFonts w:ascii="新細明體" w:hAnsi="新細明體" w:cs="新細明體"/>
      <w:b/>
      <w:bCs/>
      <w:color w:val="1D1E1E"/>
    </w:rPr>
  </w:style>
  <w:style w:type="paragraph" w:customStyle="1" w:styleId="kint-access-path-trigger2">
    <w:name w:val="kint-access-path-trigger2"/>
    <w:basedOn w:val="a"/>
    <w:pPr>
      <w:shd w:val="clear" w:color="auto" w:fill="F8F8F8"/>
      <w:spacing w:before="100" w:beforeAutospacing="1" w:after="100" w:afterAutospacing="1" w:line="264" w:lineRule="atLeast"/>
      <w:ind w:left="75"/>
      <w:jc w:val="center"/>
    </w:pPr>
    <w:rPr>
      <w:rFonts w:ascii="新細明體" w:hAnsi="新細明體" w:cs="新細明體"/>
      <w:b/>
      <w:bCs/>
      <w:color w:val="1D1E1E"/>
    </w:rPr>
  </w:style>
  <w:style w:type="paragraph" w:customStyle="1" w:styleId="kint-search-trigger2">
    <w:name w:val="kint-search-trigger2"/>
    <w:basedOn w:val="a"/>
    <w:pPr>
      <w:shd w:val="clear" w:color="auto" w:fill="F8F8F8"/>
      <w:spacing w:before="100" w:beforeAutospacing="1" w:after="100" w:afterAutospacing="1" w:line="264" w:lineRule="atLeast"/>
      <w:ind w:left="75"/>
      <w:jc w:val="center"/>
    </w:pPr>
    <w:rPr>
      <w:rFonts w:ascii="新細明體" w:hAnsi="新細明體" w:cs="新細明體"/>
      <w:b/>
      <w:bCs/>
      <w:color w:val="1D1E1E"/>
      <w:sz w:val="30"/>
      <w:szCs w:val="30"/>
    </w:rPr>
  </w:style>
  <w:style w:type="paragraph" w:customStyle="1" w:styleId="kint-parent1">
    <w:name w:val="kint-parent1"/>
    <w:basedOn w:val="a"/>
    <w:pPr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kint-microtime-lap1">
    <w:name w:val="kint-microtime-lap1"/>
    <w:basedOn w:val="a"/>
    <w:pPr>
      <w:spacing w:before="100" w:beforeAutospacing="1" w:after="100" w:afterAutospacing="1"/>
    </w:pPr>
    <w:rPr>
      <w:rFonts w:ascii="新細明體" w:hAnsi="新細明體" w:cs="新細明體"/>
      <w:b/>
      <w:bCs/>
      <w:color w:val="F8F8F8"/>
    </w:rPr>
  </w:style>
  <w:style w:type="paragraph" w:customStyle="1" w:styleId="kint-source1">
    <w:name w:val="kint-source1"/>
    <w:basedOn w:val="a"/>
    <w:pPr>
      <w:spacing w:before="100" w:beforeAutospacing="1" w:after="100" w:afterAutospacing="1"/>
      <w:ind w:left="-15"/>
    </w:pPr>
    <w:rPr>
      <w:rFonts w:ascii="新細明體" w:hAnsi="新細明體" w:cs="新細明體"/>
    </w:rPr>
  </w:style>
  <w:style w:type="paragraph" w:customStyle="1" w:styleId="kint-highlight1">
    <w:name w:val="kint-highlight1"/>
    <w:basedOn w:val="a"/>
    <w:pPr>
      <w:shd w:val="clear" w:color="auto" w:fill="CCFFCC"/>
      <w:spacing w:before="100" w:beforeAutospacing="1" w:after="100" w:afterAutospacing="1"/>
    </w:pPr>
    <w:rPr>
      <w:rFonts w:ascii="新細明體" w:hAnsi="新細明體" w:cs="新細明體"/>
    </w:rPr>
  </w:style>
  <w:style w:type="character" w:customStyle="1" w:styleId="colorfont21">
    <w:name w:val="colorfont21"/>
    <w:basedOn w:val="a0"/>
    <w:rPr>
      <w:rFonts w:ascii="Times New Roman" w:hAnsi="Times New Roman" w:cs="Times New Roman" w:hint="default"/>
      <w:color w:val="0000FF"/>
    </w:rPr>
  </w:style>
  <w:style w:type="character" w:customStyle="1" w:styleId="msonormal1">
    <w:name w:val="msonormal1"/>
    <w:basedOn w:val="a0"/>
  </w:style>
  <w:style w:type="table" w:styleId="af7">
    <w:name w:val="Table Grid"/>
    <w:basedOn w:val="a1"/>
    <w:uiPriority w:val="59"/>
    <w:rsid w:val="00AE6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細明體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新細明體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7</Pages>
  <Words>485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***** 台東縣消防局 - 災害管理科 - 颱風災害應變中心工作會報記錄 ******</dc:title>
  <dc:subject/>
  <dc:creator>User</dc:creator>
  <cp:keywords/>
  <dc:description/>
  <cp:lastModifiedBy>User</cp:lastModifiedBy>
  <cp:revision>36</cp:revision>
  <cp:lastPrinted>2026-09-16T07:45:00Z</cp:lastPrinted>
  <dcterms:created xsi:type="dcterms:W3CDTF">2026-09-16T01:16:00Z</dcterms:created>
  <dcterms:modified xsi:type="dcterms:W3CDTF">2026-09-16T08:25:00Z</dcterms:modified>
</cp:coreProperties>
</file>