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9C74" w14:textId="77777777" w:rsidR="002E7B8B" w:rsidRDefault="002E7B8B" w:rsidP="002E7B8B">
      <w:pPr>
        <w:pStyle w:val="Textbody"/>
        <w:snapToGrid w:val="0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表5 公共危險物品室內儲槽場所自主檢查紀錄表</w:t>
      </w:r>
    </w:p>
    <w:tbl>
      <w:tblPr>
        <w:tblW w:w="103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"/>
        <w:gridCol w:w="364"/>
        <w:gridCol w:w="2126"/>
        <w:gridCol w:w="2496"/>
        <w:gridCol w:w="4171"/>
        <w:gridCol w:w="815"/>
      </w:tblGrid>
      <w:tr w:rsidR="002E7B8B" w14:paraId="288315E7" w14:textId="77777777" w:rsidTr="0059259D">
        <w:trPr>
          <w:cantSplit/>
          <w:trHeight w:val="41"/>
          <w:jc w:val="center"/>
        </w:trPr>
        <w:tc>
          <w:tcPr>
            <w:tcW w:w="28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9E5E2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檢查項目</w:t>
            </w:r>
          </w:p>
        </w:tc>
        <w:tc>
          <w:tcPr>
            <w:tcW w:w="66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24DD79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檢查結果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16B03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辦法</w:t>
            </w:r>
          </w:p>
        </w:tc>
      </w:tr>
      <w:tr w:rsidR="002E7B8B" w14:paraId="0840A28A" w14:textId="77777777" w:rsidTr="0059259D">
        <w:trPr>
          <w:cantSplit/>
          <w:trHeight w:val="661"/>
          <w:jc w:val="center"/>
        </w:trPr>
        <w:tc>
          <w:tcPr>
            <w:tcW w:w="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C0128" w14:textId="77777777" w:rsidR="002E7B8B" w:rsidRDefault="002E7B8B" w:rsidP="0059259D">
            <w:pPr>
              <w:pStyle w:val="Textbody"/>
              <w:snapToGrid w:val="0"/>
              <w:spacing w:line="0" w:lineRule="atLeast"/>
              <w:ind w:left="113" w:right="113"/>
              <w:jc w:val="center"/>
            </w:pPr>
            <w:r>
              <w:rPr>
                <w:rFonts w:eastAsia="標楷體"/>
                <w:b/>
                <w:bCs/>
              </w:rPr>
              <w:t>位置</w:t>
            </w:r>
          </w:p>
        </w:tc>
        <w:tc>
          <w:tcPr>
            <w:tcW w:w="2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524E3" w14:textId="77777777" w:rsidR="002E7B8B" w:rsidRDefault="002E7B8B" w:rsidP="0059259D">
            <w:pPr>
              <w:pStyle w:val="Textbody"/>
              <w:snapToGrid w:val="0"/>
              <w:spacing w:line="240" w:lineRule="exact"/>
              <w:ind w:left="216" w:hanging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□安全距離(槽與</w:t>
            </w:r>
            <w:proofErr w:type="gramStart"/>
            <w:r>
              <w:rPr>
                <w:rFonts w:ascii="標楷體" w:eastAsia="標楷體" w:hAnsi="標楷體"/>
                <w:w w:val="90"/>
              </w:rPr>
              <w:t>牆或槽與</w:t>
            </w:r>
            <w:proofErr w:type="gramEnd"/>
            <w:r>
              <w:rPr>
                <w:rFonts w:ascii="標楷體" w:eastAsia="標楷體" w:hAnsi="標楷體"/>
                <w:w w:val="90"/>
              </w:rPr>
              <w:t>槽)</w:t>
            </w:r>
          </w:p>
        </w:tc>
        <w:tc>
          <w:tcPr>
            <w:tcW w:w="66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EBA3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22209785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76191D9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   　　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50514" w14:textId="77777777" w:rsidR="002E7B8B" w:rsidRDefault="002E7B8B" w:rsidP="0059259D">
            <w:pPr>
              <w:pStyle w:val="Textbody"/>
              <w:widowControl/>
              <w:snapToGrid w:val="0"/>
              <w:spacing w:line="180" w:lineRule="exact"/>
            </w:pPr>
            <w:r>
              <w:rPr>
                <w:rFonts w:ascii="標楷體" w:eastAsia="標楷體" w:hAnsi="標楷體"/>
                <w:w w:val="80"/>
                <w:sz w:val="14"/>
                <w:szCs w:val="18"/>
              </w:rPr>
              <w:t>33條1項2款、2項本文、34條1項本文、2項本文</w:t>
            </w:r>
          </w:p>
        </w:tc>
      </w:tr>
      <w:tr w:rsidR="002E7B8B" w14:paraId="23C902C0" w14:textId="77777777" w:rsidTr="0059259D">
        <w:trPr>
          <w:cantSplit/>
          <w:trHeight w:val="894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A84C8B" w14:textId="77777777" w:rsidR="002E7B8B" w:rsidRDefault="002E7B8B" w:rsidP="0059259D">
            <w:pPr>
              <w:pStyle w:val="Textbody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構造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D441D" w14:textId="77777777" w:rsidR="002E7B8B" w:rsidRDefault="002E7B8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18"/>
                <w:szCs w:val="18"/>
              </w:rPr>
            </w:pPr>
            <w:r>
              <w:rPr>
                <w:rFonts w:ascii="標楷體" w:eastAsia="標楷體" w:hAnsi="標楷體"/>
                <w:w w:val="90"/>
                <w:sz w:val="18"/>
                <w:szCs w:val="18"/>
              </w:rPr>
              <w:t>建築物構造</w:t>
            </w:r>
            <w:proofErr w:type="gramStart"/>
            <w:r>
              <w:rPr>
                <w:rFonts w:ascii="標楷體" w:eastAsia="標楷體" w:hAnsi="標楷體"/>
                <w:w w:val="90"/>
                <w:sz w:val="18"/>
                <w:szCs w:val="18"/>
              </w:rPr>
              <w:t>含幫浦室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B01A6" w14:textId="77777777" w:rsidR="002E7B8B" w:rsidRDefault="002E7B8B" w:rsidP="0059259D">
            <w:pPr>
              <w:pStyle w:val="Textbody"/>
              <w:snapToGrid w:val="0"/>
              <w:spacing w:line="240" w:lineRule="exact"/>
              <w:ind w:left="216" w:hanging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</w:t>
            </w:r>
            <w:proofErr w:type="gramStart"/>
            <w:r>
              <w:rPr>
                <w:rFonts w:ascii="標楷體" w:eastAsia="標楷體" w:hAnsi="標楷體"/>
                <w:w w:val="90"/>
              </w:rPr>
              <w:t>槽應設於儲</w:t>
            </w:r>
            <w:proofErr w:type="gramEnd"/>
            <w:r>
              <w:rPr>
                <w:rFonts w:ascii="標楷體" w:eastAsia="標楷體" w:hAnsi="標楷體"/>
                <w:w w:val="90"/>
              </w:rPr>
              <w:t>槽專用室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138D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6729BE52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7772F2C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</w:t>
            </w:r>
            <w:proofErr w:type="gramStart"/>
            <w:r>
              <w:rPr>
                <w:rFonts w:ascii="標楷體" w:eastAsia="標楷體" w:hAnsi="標楷體"/>
                <w:w w:val="90"/>
              </w:rPr>
              <w:t>槽設於儲</w:t>
            </w:r>
            <w:proofErr w:type="gramEnd"/>
            <w:r>
              <w:rPr>
                <w:rFonts w:ascii="標楷體" w:eastAsia="標楷體" w:hAnsi="標楷體"/>
                <w:w w:val="90"/>
              </w:rPr>
              <w:t>槽專用室以外  □儲槽</w:t>
            </w:r>
            <w:proofErr w:type="gramStart"/>
            <w:r>
              <w:rPr>
                <w:rFonts w:ascii="標楷體" w:eastAsia="標楷體" w:hAnsi="標楷體"/>
                <w:w w:val="90"/>
              </w:rPr>
              <w:t>專用室非一層</w:t>
            </w:r>
            <w:proofErr w:type="gramEnd"/>
            <w:r>
              <w:rPr>
                <w:rFonts w:ascii="標楷體" w:eastAsia="標楷體" w:hAnsi="標楷體"/>
                <w:w w:val="90"/>
              </w:rPr>
              <w:t>建築物</w:t>
            </w:r>
          </w:p>
          <w:p w14:paraId="42598D97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　　　　　　　　　　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9B532" w14:textId="77777777" w:rsidR="002E7B8B" w:rsidRDefault="002E7B8B" w:rsidP="0059259D">
            <w:pPr>
              <w:pStyle w:val="Textbody"/>
              <w:snapToGrid w:val="0"/>
              <w:spacing w:line="180" w:lineRule="exact"/>
              <w:jc w:val="both"/>
            </w:pPr>
            <w:r>
              <w:rPr>
                <w:rFonts w:ascii="標楷體" w:eastAsia="標楷體" w:hAnsi="標楷體"/>
                <w:w w:val="90"/>
                <w:sz w:val="16"/>
                <w:szCs w:val="14"/>
              </w:rPr>
              <w:t>33條1項1款、2項本文、34條1項1款、2項本文</w:t>
            </w:r>
          </w:p>
        </w:tc>
      </w:tr>
      <w:tr w:rsidR="002E7B8B" w14:paraId="20EBB5AB" w14:textId="77777777" w:rsidTr="0059259D">
        <w:trPr>
          <w:cantSplit/>
          <w:trHeight w:val="487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7B5372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1DA3" w14:textId="77777777" w:rsidR="002E7B8B" w:rsidRDefault="002E7B8B" w:rsidP="0059259D">
            <w:pPr>
              <w:widowControl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6B095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□儲槽構造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13113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5F5483F0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8566674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□構造不當  □破損  □腐蝕  □變形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548EE" w14:textId="77777777" w:rsidR="002E7B8B" w:rsidRDefault="002E7B8B" w:rsidP="0059259D">
            <w:pPr>
              <w:pStyle w:val="Textbody"/>
              <w:snapToGrid w:val="0"/>
              <w:spacing w:line="160" w:lineRule="exact"/>
              <w:jc w:val="both"/>
              <w:rPr>
                <w:rFonts w:ascii="標楷體" w:eastAsia="標楷體" w:hAnsi="標楷體"/>
                <w:w w:val="90"/>
                <w:sz w:val="14"/>
                <w:szCs w:val="14"/>
              </w:rPr>
            </w:pPr>
            <w:r>
              <w:rPr>
                <w:rFonts w:ascii="標楷體" w:eastAsia="標楷體" w:hAnsi="標楷體"/>
                <w:w w:val="90"/>
                <w:sz w:val="14"/>
                <w:szCs w:val="14"/>
              </w:rPr>
              <w:t>33條1項4.5款、2項本文、34條1項本文、2項本文</w:t>
            </w:r>
          </w:p>
        </w:tc>
      </w:tr>
      <w:tr w:rsidR="002E7B8B" w14:paraId="5D8CA77A" w14:textId="77777777" w:rsidTr="0059259D">
        <w:trPr>
          <w:cantSplit/>
          <w:trHeight w:val="652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5277B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862AB" w14:textId="77777777" w:rsidR="002E7B8B" w:rsidRDefault="002E7B8B" w:rsidP="0059259D">
            <w:pPr>
              <w:widowControl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DEA73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□牆     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樑</w:t>
            </w:r>
            <w:proofErr w:type="gramEnd"/>
          </w:p>
          <w:p w14:paraId="77B81DAF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proofErr w:type="gramStart"/>
            <w:r>
              <w:rPr>
                <w:rFonts w:ascii="標楷體" w:eastAsia="標楷體" w:hAnsi="標楷體"/>
                <w:w w:val="90"/>
              </w:rPr>
              <w:t>□柱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   □地板</w:t>
            </w:r>
          </w:p>
          <w:p w14:paraId="6D57AF98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□樓梯   □屋頂</w:t>
            </w:r>
          </w:p>
          <w:p w14:paraId="57F83F25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□天花板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B620E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090D9758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6973BFCA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□變形  □固定不當</w:t>
            </w:r>
          </w:p>
          <w:p w14:paraId="1891AAC3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　　　　　　　　　　　　　　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0B06A" w14:textId="77777777" w:rsidR="002E7B8B" w:rsidRDefault="002E7B8B" w:rsidP="0059259D">
            <w:pPr>
              <w:pStyle w:val="Textbody"/>
              <w:snapToGrid w:val="0"/>
              <w:spacing w:line="120" w:lineRule="exact"/>
              <w:jc w:val="both"/>
            </w:pPr>
            <w:r>
              <w:rPr>
                <w:rFonts w:ascii="標楷體" w:eastAsia="標楷體" w:hAnsi="標楷體"/>
                <w:spacing w:val="-10"/>
                <w:w w:val="80"/>
                <w:sz w:val="10"/>
                <w:szCs w:val="10"/>
              </w:rPr>
              <w:t>33條1項11.12款、2項本文.1款、34條1項3.4款、2項1款、35條1項1款2目之1.2、2款1目、3款、4款1目之1.2、2項本文.1款、3項1款</w:t>
            </w:r>
          </w:p>
        </w:tc>
      </w:tr>
      <w:tr w:rsidR="002E7B8B" w14:paraId="0CD8B760" w14:textId="77777777" w:rsidTr="0059259D">
        <w:trPr>
          <w:cantSplit/>
          <w:trHeight w:val="808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1CC68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BB0DB" w14:textId="77777777" w:rsidR="002E7B8B" w:rsidRDefault="002E7B8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出入口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CC428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□防火門窗</w:t>
            </w:r>
          </w:p>
          <w:p w14:paraId="7A4E2372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□鑲嵌鐵絲網玻璃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2C26E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3ED9ACBC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FC479AB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□設置其他開口  □構造不當  □拆除  □破損  □變形</w:t>
            </w:r>
          </w:p>
          <w:p w14:paraId="6F7C78FF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　　　　　　　　　　　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AD3B6" w14:textId="77777777" w:rsidR="002E7B8B" w:rsidRDefault="002E7B8B" w:rsidP="0059259D">
            <w:pPr>
              <w:pStyle w:val="Textbody"/>
              <w:snapToGrid w:val="0"/>
              <w:spacing w:line="120" w:lineRule="exact"/>
              <w:jc w:val="both"/>
              <w:rPr>
                <w:rFonts w:ascii="標楷體" w:eastAsia="標楷體" w:hAnsi="標楷體"/>
                <w:w w:val="70"/>
                <w:sz w:val="14"/>
                <w:szCs w:val="14"/>
              </w:rPr>
            </w:pPr>
            <w:r>
              <w:rPr>
                <w:rFonts w:ascii="標楷體" w:eastAsia="標楷體" w:hAnsi="標楷體"/>
                <w:w w:val="70"/>
                <w:sz w:val="14"/>
                <w:szCs w:val="14"/>
              </w:rPr>
              <w:t>33條1項11.13.14款、2項、34條1項5.6款、2項2款、35條1項1款2目之3.4、2款1目、3款、4款1目之3.4、2項、3項本文,2款</w:t>
            </w:r>
          </w:p>
        </w:tc>
      </w:tr>
      <w:tr w:rsidR="002E7B8B" w14:paraId="05EEF273" w14:textId="77777777" w:rsidTr="0059259D">
        <w:trPr>
          <w:cantSplit/>
          <w:trHeight w:val="1089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F9193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09AFB" w14:textId="77777777" w:rsidR="002E7B8B" w:rsidRDefault="002E7B8B" w:rsidP="0059259D">
            <w:pPr>
              <w:pStyle w:val="Textbody"/>
              <w:snapToGrid w:val="0"/>
              <w:ind w:left="113" w:right="113"/>
              <w:jc w:val="both"/>
            </w:pPr>
            <w:r>
              <w:rPr>
                <w:rFonts w:ascii="標楷體" w:eastAsia="標楷體" w:hAnsi="標楷體"/>
                <w:w w:val="74"/>
                <w:sz w:val="16"/>
                <w:szCs w:val="16"/>
              </w:rPr>
              <w:t>防止流出構</w:t>
            </w:r>
            <w:r>
              <w:rPr>
                <w:rFonts w:ascii="標楷體" w:eastAsia="標楷體" w:hAnsi="標楷體"/>
                <w:spacing w:val="4"/>
                <w:w w:val="74"/>
                <w:sz w:val="16"/>
                <w:szCs w:val="16"/>
              </w:rPr>
              <w:t>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65C49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□不滲透構造</w:t>
            </w:r>
          </w:p>
          <w:p w14:paraId="43CF32D6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□地板適當傾斜</w:t>
            </w:r>
          </w:p>
          <w:p w14:paraId="7EDE1F2B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  <w:sz w:val="20"/>
              </w:rPr>
              <w:t>集液設施</w:t>
            </w:r>
            <w:proofErr w:type="gramEnd"/>
          </w:p>
          <w:p w14:paraId="2A5EB640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□圍阻措施</w:t>
            </w:r>
          </w:p>
          <w:p w14:paraId="0E827205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□防止流出措施</w:t>
            </w:r>
          </w:p>
          <w:p w14:paraId="3D5CE935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90"/>
                <w:sz w:val="20"/>
              </w:rPr>
            </w:pPr>
            <w:r>
              <w:rPr>
                <w:rFonts w:ascii="標楷體" w:eastAsia="標楷體" w:hAnsi="標楷體"/>
                <w:w w:val="90"/>
                <w:sz w:val="20"/>
              </w:rPr>
              <w:t>□油水分離裝置</w:t>
            </w:r>
          </w:p>
          <w:p w14:paraId="306B635B" w14:textId="77777777" w:rsidR="002E7B8B" w:rsidRDefault="002E7B8B" w:rsidP="0059259D">
            <w:pPr>
              <w:pStyle w:val="Textbody"/>
              <w:snapToGrid w:val="0"/>
              <w:spacing w:line="200" w:lineRule="exact"/>
              <w:jc w:val="both"/>
            </w:pPr>
            <w:r>
              <w:rPr>
                <w:rFonts w:ascii="標楷體" w:eastAsia="標楷體" w:hAnsi="標楷體"/>
                <w:w w:val="90"/>
                <w:sz w:val="20"/>
              </w:rPr>
              <w:t>□出入口門檻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F7061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B16F64F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   　　　　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0AF3E99A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A557590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□龜裂  □性能不良  □高度不足</w:t>
            </w:r>
          </w:p>
          <w:p w14:paraId="4B8BED21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　　　　　　　　　　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4E055" w14:textId="77777777" w:rsidR="002E7B8B" w:rsidRDefault="002E7B8B" w:rsidP="0059259D">
            <w:pPr>
              <w:pStyle w:val="Textbody"/>
              <w:snapToGrid w:val="0"/>
              <w:spacing w:line="140" w:lineRule="exact"/>
              <w:jc w:val="both"/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</w:pPr>
            <w:r>
              <w:rPr>
                <w:rFonts w:ascii="標楷體" w:eastAsia="標楷體" w:hAnsi="標楷體"/>
                <w:spacing w:val="-10"/>
                <w:w w:val="80"/>
                <w:sz w:val="14"/>
                <w:szCs w:val="14"/>
              </w:rPr>
              <w:t>33條1項15.16款.2項本文、34條1項本文.8款、2項本文、35條1項1款2目之5.3目、2.3款、4款1目本文.2目之2、2項本文、3項本文</w:t>
            </w:r>
          </w:p>
        </w:tc>
      </w:tr>
      <w:tr w:rsidR="002E7B8B" w14:paraId="1641856D" w14:textId="77777777" w:rsidTr="0059259D">
        <w:trPr>
          <w:cantSplit/>
          <w:trHeight w:val="803"/>
          <w:jc w:val="center"/>
        </w:trPr>
        <w:tc>
          <w:tcPr>
            <w:tcW w:w="3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E9E3" w14:textId="77777777" w:rsidR="002E7B8B" w:rsidRDefault="002E7B8B" w:rsidP="0059259D">
            <w:pPr>
              <w:pStyle w:val="Textbody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設備</w:t>
            </w:r>
          </w:p>
        </w:tc>
        <w:tc>
          <w:tcPr>
            <w:tcW w:w="3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48794" w14:textId="77777777" w:rsidR="002E7B8B" w:rsidRDefault="002E7B8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採光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1F1A2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□採光設備</w:t>
            </w:r>
          </w:p>
          <w:p w14:paraId="16DFCEE3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□照明設備</w:t>
            </w:r>
          </w:p>
        </w:tc>
        <w:tc>
          <w:tcPr>
            <w:tcW w:w="66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097AF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4E97D769" w14:textId="77777777" w:rsidR="002E7B8B" w:rsidRDefault="002E7B8B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22FB1E2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　　　 　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803AA" w14:textId="77777777" w:rsidR="002E7B8B" w:rsidRDefault="002E7B8B" w:rsidP="0059259D">
            <w:pPr>
              <w:pStyle w:val="Textbody"/>
              <w:snapToGrid w:val="0"/>
              <w:spacing w:line="120" w:lineRule="exact"/>
              <w:jc w:val="both"/>
              <w:rPr>
                <w:rFonts w:ascii="標楷體" w:eastAsia="標楷體" w:hAnsi="標楷體"/>
                <w:w w:val="80"/>
                <w:sz w:val="12"/>
                <w:szCs w:val="12"/>
              </w:rPr>
            </w:pPr>
            <w:r>
              <w:rPr>
                <w:rFonts w:ascii="標楷體" w:eastAsia="標楷體" w:hAnsi="標楷體"/>
                <w:w w:val="80"/>
                <w:sz w:val="12"/>
                <w:szCs w:val="12"/>
              </w:rPr>
              <w:t>33條1項17款、2項本文、34條1項本文、2項本文、35條1項1款2目之6、2款1目、3款、4款1目本文、2項本文、3項本文</w:t>
            </w:r>
          </w:p>
        </w:tc>
      </w:tr>
      <w:tr w:rsidR="002E7B8B" w14:paraId="45F60914" w14:textId="77777777" w:rsidTr="0059259D">
        <w:trPr>
          <w:cantSplit/>
          <w:trHeight w:val="663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85307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628BB" w14:textId="77777777" w:rsidR="002E7B8B" w:rsidRDefault="002E7B8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換氣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56B11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□通風設備</w:t>
            </w:r>
          </w:p>
          <w:p w14:paraId="5D7962E9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□排出設備</w:t>
            </w:r>
          </w:p>
          <w:p w14:paraId="14D468AD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□防火閘門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07B22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7A40895C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8E28F9A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BC01E" w14:textId="77777777" w:rsidR="002E7B8B" w:rsidRDefault="002E7B8B" w:rsidP="0059259D">
            <w:pPr>
              <w:pStyle w:val="Textbody"/>
              <w:snapToGrid w:val="0"/>
              <w:spacing w:line="100" w:lineRule="exact"/>
              <w:jc w:val="both"/>
              <w:rPr>
                <w:rFonts w:ascii="標楷體" w:eastAsia="標楷體" w:hAnsi="標楷體"/>
                <w:w w:val="80"/>
                <w:sz w:val="12"/>
                <w:szCs w:val="10"/>
              </w:rPr>
            </w:pPr>
            <w:r>
              <w:rPr>
                <w:rFonts w:ascii="標楷體" w:eastAsia="標楷體" w:hAnsi="標楷體"/>
                <w:w w:val="80"/>
                <w:sz w:val="12"/>
                <w:szCs w:val="10"/>
              </w:rPr>
              <w:t>33條1項17款、2項本文、34條1項本文.7款、2項本文、35條1項1款2目之6.7、2款1目.3款、4款1目本文.之5、2項本文、3項本文</w:t>
            </w:r>
          </w:p>
        </w:tc>
      </w:tr>
      <w:tr w:rsidR="002E7B8B" w14:paraId="60A196F6" w14:textId="77777777" w:rsidTr="0059259D">
        <w:trPr>
          <w:cantSplit/>
          <w:trHeight w:val="570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C7175D" w14:textId="77777777" w:rsidR="002E7B8B" w:rsidRDefault="002E7B8B" w:rsidP="0059259D">
            <w:pPr>
              <w:widowControl/>
            </w:pPr>
          </w:p>
        </w:tc>
        <w:tc>
          <w:tcPr>
            <w:tcW w:w="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80F1F" w14:textId="77777777" w:rsidR="002E7B8B" w:rsidRDefault="002E7B8B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w w:val="5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50"/>
                <w:sz w:val="16"/>
                <w:szCs w:val="16"/>
              </w:rPr>
              <w:t>儲槽安全裝置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8E4EB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□壓力安全裝置</w:t>
            </w:r>
          </w:p>
          <w:p w14:paraId="0702B7E2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□通氣管</w:t>
            </w:r>
          </w:p>
          <w:p w14:paraId="0E550889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□自動顯示儲量裝置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35226B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64765AFB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2B8D2F9E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89178" w14:textId="77777777" w:rsidR="002E7B8B" w:rsidRDefault="002E7B8B" w:rsidP="0059259D">
            <w:pPr>
              <w:pStyle w:val="Textbody"/>
              <w:snapToGrid w:val="0"/>
              <w:spacing w:line="130" w:lineRule="exact"/>
              <w:jc w:val="both"/>
            </w:pPr>
            <w:r>
              <w:rPr>
                <w:rFonts w:ascii="標楷體" w:eastAsia="標楷體" w:hAnsi="標楷體"/>
                <w:w w:val="80"/>
                <w:sz w:val="14"/>
                <w:szCs w:val="16"/>
              </w:rPr>
              <w:t>33條1項6.7款、2項本文、34條1項本文.2款、2項本文</w:t>
            </w:r>
          </w:p>
        </w:tc>
      </w:tr>
      <w:tr w:rsidR="002E7B8B" w14:paraId="7A4FD6D8" w14:textId="77777777" w:rsidTr="0059259D">
        <w:trPr>
          <w:cantSplit/>
          <w:trHeight w:val="441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94A90" w14:textId="77777777" w:rsidR="002E7B8B" w:rsidRDefault="002E7B8B" w:rsidP="0059259D">
            <w:pPr>
              <w:widowControl/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E3F11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□幫浦設備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65754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530F794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29695DF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□固定不良  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07331" w14:textId="77777777" w:rsidR="002E7B8B" w:rsidRDefault="002E7B8B" w:rsidP="0059259D">
            <w:pPr>
              <w:pStyle w:val="Textbody"/>
              <w:snapToGrid w:val="0"/>
              <w:spacing w:line="130" w:lineRule="exact"/>
              <w:jc w:val="both"/>
              <w:rPr>
                <w:rFonts w:ascii="標楷體" w:eastAsia="標楷體" w:hAnsi="標楷體"/>
                <w:w w:val="80"/>
                <w:sz w:val="14"/>
                <w:szCs w:val="14"/>
              </w:rPr>
            </w:pPr>
            <w:r>
              <w:rPr>
                <w:rFonts w:ascii="標楷體" w:eastAsia="標楷體" w:hAnsi="標楷體"/>
                <w:w w:val="80"/>
                <w:sz w:val="14"/>
                <w:szCs w:val="14"/>
              </w:rPr>
              <w:t>35條1項1款1目、2款1目、3款、4款1目本文.2目之1、2項本文、3項本文</w:t>
            </w:r>
          </w:p>
        </w:tc>
      </w:tr>
      <w:tr w:rsidR="002E7B8B" w14:paraId="30934CC5" w14:textId="77777777" w:rsidTr="0059259D">
        <w:trPr>
          <w:cantSplit/>
          <w:trHeight w:val="938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21793" w14:textId="77777777" w:rsidR="002E7B8B" w:rsidRDefault="002E7B8B" w:rsidP="0059259D">
            <w:pPr>
              <w:widowControl/>
            </w:pPr>
          </w:p>
        </w:tc>
        <w:tc>
          <w:tcPr>
            <w:tcW w:w="2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F4D06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□注入口</w:t>
            </w:r>
          </w:p>
        </w:tc>
        <w:tc>
          <w:tcPr>
            <w:tcW w:w="666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ACB3B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30134710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6E9A063A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□設置位置不當  □洩漏  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管閥或蓋子</w:t>
            </w:r>
            <w:proofErr w:type="gramEnd"/>
            <w:r>
              <w:rPr>
                <w:rFonts w:ascii="標楷體" w:eastAsia="標楷體" w:hAnsi="標楷體"/>
                <w:w w:val="90"/>
              </w:rPr>
              <w:t>拆除  □接地裝置拆除</w:t>
            </w:r>
          </w:p>
          <w:p w14:paraId="25EDE1F9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　 　　　　　　　　　　　　　　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2CD86" w14:textId="77777777" w:rsidR="002E7B8B" w:rsidRDefault="002E7B8B" w:rsidP="0059259D">
            <w:pPr>
              <w:pStyle w:val="Textbody"/>
              <w:snapToGrid w:val="0"/>
              <w:spacing w:line="180" w:lineRule="exact"/>
              <w:jc w:val="both"/>
              <w:rPr>
                <w:rFonts w:ascii="標楷體" w:eastAsia="標楷體" w:hAnsi="標楷體"/>
                <w:w w:val="90"/>
                <w:sz w:val="14"/>
                <w:szCs w:val="16"/>
              </w:rPr>
            </w:pPr>
            <w:r>
              <w:rPr>
                <w:rFonts w:ascii="標楷體" w:eastAsia="標楷體" w:hAnsi="標楷體"/>
                <w:w w:val="90"/>
                <w:sz w:val="14"/>
                <w:szCs w:val="16"/>
              </w:rPr>
              <w:t>33條1項8款、2項本文、34條1項本文、2項本文</w:t>
            </w:r>
          </w:p>
        </w:tc>
      </w:tr>
      <w:tr w:rsidR="002E7B8B" w14:paraId="359D90C5" w14:textId="77777777" w:rsidTr="0059259D">
        <w:trPr>
          <w:cantSplit/>
          <w:trHeight w:val="453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4F929" w14:textId="77777777" w:rsidR="002E7B8B" w:rsidRDefault="002E7B8B" w:rsidP="0059259D">
            <w:pPr>
              <w:widowControl/>
            </w:pPr>
          </w:p>
        </w:tc>
        <w:tc>
          <w:tcPr>
            <w:tcW w:w="2490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75A55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□閥</w:t>
            </w:r>
          </w:p>
        </w:tc>
        <w:tc>
          <w:tcPr>
            <w:tcW w:w="666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50CF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425FE8D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0A32989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□材質不當 □洩漏 □拆除 □破損 □性能不良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D3D18" w14:textId="77777777" w:rsidR="002E7B8B" w:rsidRDefault="002E7B8B" w:rsidP="0059259D">
            <w:pPr>
              <w:pStyle w:val="Textbody"/>
              <w:snapToGrid w:val="0"/>
              <w:spacing w:line="180" w:lineRule="exact"/>
              <w:jc w:val="both"/>
            </w:pPr>
            <w:r>
              <w:rPr>
                <w:rFonts w:ascii="標楷體" w:eastAsia="標楷體" w:hAnsi="標楷體"/>
                <w:w w:val="80"/>
                <w:sz w:val="14"/>
                <w:szCs w:val="18"/>
              </w:rPr>
              <w:t>33條1項9款、2項本文、34條1項本文、2項本文</w:t>
            </w:r>
          </w:p>
        </w:tc>
      </w:tr>
      <w:tr w:rsidR="002E7B8B" w14:paraId="4DD3C0FA" w14:textId="77777777" w:rsidTr="0059259D">
        <w:trPr>
          <w:cantSplit/>
          <w:trHeight w:val="704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7A13E" w14:textId="77777777" w:rsidR="002E7B8B" w:rsidRDefault="002E7B8B" w:rsidP="0059259D">
            <w:pPr>
              <w:widowControl/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1B2E6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□排水管</w:t>
            </w:r>
          </w:p>
          <w:p w14:paraId="13B8E046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□輸送配管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80922E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□符合規定  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    　　　　 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7D74C3C0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386A32D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□設置位置不當  □洩漏  □拆除  □破損  □變形  □腐蝕</w:t>
            </w:r>
          </w:p>
          <w:p w14:paraId="5F2EA3BA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　　　　　　　　　 　　　　　　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C011F" w14:textId="77777777" w:rsidR="002E7B8B" w:rsidRDefault="002E7B8B" w:rsidP="0059259D">
            <w:pPr>
              <w:pStyle w:val="Textbody"/>
              <w:snapToGrid w:val="0"/>
              <w:spacing w:line="180" w:lineRule="exact"/>
              <w:jc w:val="both"/>
            </w:pPr>
            <w:r>
              <w:rPr>
                <w:rFonts w:ascii="標楷體" w:eastAsia="標楷體" w:hAnsi="標楷體"/>
                <w:w w:val="80"/>
                <w:sz w:val="14"/>
                <w:szCs w:val="16"/>
              </w:rPr>
              <w:t>33條1項10款、2項本文、34條1項本文、2項本文、36條</w:t>
            </w:r>
          </w:p>
        </w:tc>
      </w:tr>
      <w:tr w:rsidR="002E7B8B" w14:paraId="3012BB60" w14:textId="77777777" w:rsidTr="0059259D">
        <w:trPr>
          <w:cantSplit/>
          <w:trHeight w:val="548"/>
          <w:jc w:val="center"/>
        </w:trPr>
        <w:tc>
          <w:tcPr>
            <w:tcW w:w="39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F11EF" w14:textId="77777777" w:rsidR="002E7B8B" w:rsidRDefault="002E7B8B" w:rsidP="0059259D">
            <w:pPr>
              <w:widowControl/>
            </w:pP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7FD2DF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□標示板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96EB5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08A8EA5A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33334F1" w14:textId="77777777" w:rsidR="002E7B8B" w:rsidRDefault="002E7B8B" w:rsidP="0059259D">
            <w:pPr>
              <w:pStyle w:val="Textbody"/>
              <w:snapToGrid w:val="0"/>
              <w:spacing w:line="240" w:lineRule="exact"/>
              <w:ind w:firstLine="216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□不顯明  □內容不當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2EEDE" w14:textId="77777777" w:rsidR="002E7B8B" w:rsidRDefault="002E7B8B" w:rsidP="0059259D">
            <w:pPr>
              <w:pStyle w:val="Textbody"/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18"/>
              </w:rPr>
              <w:t>19條</w:t>
            </w:r>
          </w:p>
        </w:tc>
      </w:tr>
      <w:tr w:rsidR="002E7B8B" w14:paraId="560B14A9" w14:textId="77777777" w:rsidTr="0059259D">
        <w:trPr>
          <w:cantSplit/>
          <w:trHeight w:val="154"/>
          <w:jc w:val="center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B2E1C" w14:textId="77777777" w:rsidR="002E7B8B" w:rsidRDefault="002E7B8B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  <w:w w:val="90"/>
              </w:rPr>
            </w:pPr>
            <w:r>
              <w:rPr>
                <w:rFonts w:ascii="標楷體" w:eastAsia="標楷體" w:hAnsi="標楷體"/>
                <w:b/>
                <w:bCs/>
                <w:w w:val="90"/>
              </w:rPr>
              <w:t>簽章</w:t>
            </w:r>
          </w:p>
        </w:tc>
        <w:tc>
          <w:tcPr>
            <w:tcW w:w="498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4D904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管理權人</w:t>
            </w:r>
          </w:p>
        </w:tc>
        <w:tc>
          <w:tcPr>
            <w:tcW w:w="4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63710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檢查人員</w:t>
            </w:r>
          </w:p>
        </w:tc>
      </w:tr>
      <w:tr w:rsidR="002E7B8B" w14:paraId="13EDF0F6" w14:textId="77777777" w:rsidTr="0059259D">
        <w:trPr>
          <w:cantSplit/>
          <w:trHeight w:val="614"/>
          <w:jc w:val="center"/>
        </w:trPr>
        <w:tc>
          <w:tcPr>
            <w:tcW w:w="39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48BEA" w14:textId="77777777" w:rsidR="002E7B8B" w:rsidRDefault="002E7B8B" w:rsidP="0059259D">
            <w:pPr>
              <w:widowControl/>
            </w:pPr>
          </w:p>
        </w:tc>
        <w:tc>
          <w:tcPr>
            <w:tcW w:w="49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82E6E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  <w:tc>
          <w:tcPr>
            <w:tcW w:w="49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A020F" w14:textId="77777777" w:rsidR="002E7B8B" w:rsidRDefault="002E7B8B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</w:tr>
    </w:tbl>
    <w:p w14:paraId="51E69FF0" w14:textId="77777777" w:rsidR="00203EF0" w:rsidRDefault="00203EF0"/>
    <w:sectPr w:rsidR="00203E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8B"/>
    <w:rsid w:val="00203EF0"/>
    <w:rsid w:val="002E23F8"/>
    <w:rsid w:val="002E7B8B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6739"/>
  <w15:chartTrackingRefBased/>
  <w15:docId w15:val="{8DB28247-81C2-4B94-9889-0C8E1764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8B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7B8B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B8B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B8B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B8B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B8B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B8B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B8B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B8B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B8B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7B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7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7B8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7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7B8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7B8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7B8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7B8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7B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B8B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2E7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B8B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2E7B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7B8B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2E7B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7B8B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E7B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7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2E7B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7B8B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2E7B8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2026-03-17T07:06:00Z</dcterms:created>
  <dcterms:modified xsi:type="dcterms:W3CDTF">2026-03-17T07:06:00Z</dcterms:modified>
</cp:coreProperties>
</file>