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B506CA">
        <w:rPr>
          <w:rFonts w:ascii="標楷體" w:eastAsia="標楷體" w:hAnsi="標楷體" w:hint="eastAsia"/>
          <w:b/>
          <w:bCs/>
          <w:sz w:val="32"/>
          <w:szCs w:val="32"/>
        </w:rPr>
        <w:t>第四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B506CA">
        <w:rPr>
          <w:rFonts w:ascii="標楷體" w:eastAsia="標楷體" w:hAnsi="標楷體" w:hint="eastAsia"/>
          <w:b/>
          <w:bCs/>
          <w:sz w:val="32"/>
          <w:szCs w:val="32"/>
        </w:rPr>
        <w:t>-24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114/11/11 23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>
        <w:t>114/11/11</w:t>
      </w:r>
      <w:r w:rsidR="00A45D30">
        <w:rPr>
          <w:rFonts w:ascii="標楷體" w:eastAsia="標楷體" w:hAnsi="標楷體" w:hint="eastAsia"/>
        </w:rPr>
        <w:t xml:space="preserve"> 24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392A08">
        <w:rPr>
          <w:rFonts w:ascii="標楷體" w:eastAsia="標楷體" w:hAnsi="標楷體" w:cs="新細明體" w:hint="eastAsia"/>
          <w:sz w:val="28"/>
          <w:szCs w:val="28"/>
        </w:rPr>
        <w:t>（資料來源：災情看板-重要訊息）</w:t>
      </w:r>
    </w:p>
    <w:p w:rsidR="00981FA3" w:rsidRPr="00981FA3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因應鳳凰颱風侵襲本島，本縣災害應變中心於11月11日08時二級開設，16時起調升為一級開設。</w:t>
      </w:r>
    </w:p>
    <w:p w:rsidR="00981FA3" w:rsidRPr="00392A08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本中心於11日16時整由饒縣長主持，召開鳳凰颱風第1次工作會報暨鄉鎮市長視訊會議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963CC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11月</w:t>
      </w:r>
      <w:r w:rsidR="007C7AC5" w:rsidRPr="00A45D30">
        <w:rPr>
          <w:rFonts w:ascii="標楷體" w:eastAsia="標楷體" w:hAnsi="標楷體" w:hint="eastAsia"/>
          <w:bCs/>
          <w:sz w:val="28"/>
          <w:szCs w:val="28"/>
        </w:rPr>
        <w:t>12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日正常上班上課</w:t>
      </w:r>
      <w:r>
        <w:rPr>
          <w:rFonts w:hint="eastAsia"/>
        </w:rPr>
        <w:t>。</w:t>
      </w:r>
    </w:p>
    <w:p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366F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縣管河川目前水位皆正常</w:t>
      </w:r>
    </w:p>
    <w:p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A963CC" w:rsidRPr="00A963CC" w:rsidRDefault="00A963CC" w:rsidP="00A07957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P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lastRenderedPageBreak/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053400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A.興東客運：8101A.309.</w:t>
      </w:r>
      <w:r w:rsidR="001D210A" w:rsidRPr="001D210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1D210A" w:rsidRPr="001D210A">
        <w:rPr>
          <w:rFonts w:ascii="標楷體" w:eastAsia="標楷體" w:hAnsi="標楷體" w:hint="eastAsia"/>
          <w:sz w:val="28"/>
        </w:rPr>
        <w:t>11月12日全日預防性停駛</w:t>
      </w:r>
      <w:r w:rsidR="00053400" w:rsidRPr="00053400">
        <w:rPr>
          <w:rFonts w:ascii="標楷體" w:eastAsia="標楷體" w:hAnsi="標楷體" w:hint="eastAsia"/>
          <w:sz w:val="28"/>
        </w:rPr>
        <w:t>。</w:t>
      </w:r>
    </w:p>
    <w:p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:rsidR="00B2611E" w:rsidRDefault="00A963CC" w:rsidP="00304346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因應鳳凰颱風陸上警報發布，依據氣象署最新氣象資訊研判，明(12)日12時前各級列車行駛概況如下：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)對號列車：樹林=臺東間全區間停駛。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)區間(快)車：鳳林=瑞穗間停駛。樹林=鳳林、瑞穗=臺東間視風雨狀況機動行駛。</w:t>
      </w:r>
    </w:p>
    <w:p w:rsidR="00B2611E" w:rsidRP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Pr="00B2611E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 xml:space="preserve"> 南迴線：各級列車全區間停駛。</w:t>
      </w:r>
    </w:p>
    <w:p w:rsidR="00B2611E" w:rsidRP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Pr="00B2611E">
        <w:rPr>
          <w:rFonts w:ascii="標楷體" w:eastAsia="標楷體" w:hAnsi="標楷體" w:hint="eastAsia"/>
          <w:sz w:val="28"/>
        </w:rPr>
        <w:t xml:space="preserve"> 枋寮=台東間藍皮解憂號5899、5898次觀光列車停駛。</w:t>
      </w:r>
    </w:p>
    <w:p w:rsidR="00A963CC" w:rsidRPr="00B2611E" w:rsidRDefault="00A963CC" w:rsidP="00B2611E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滯留人數: 綠島14人、蘭嶼1人。</w:t>
      </w:r>
    </w:p>
    <w:p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lastRenderedPageBreak/>
        <w:t>統計至114年11月11日</w:t>
      </w:r>
      <w:r w:rsidR="00B2611E">
        <w:rPr>
          <w:rFonts w:ascii="標楷體" w:eastAsia="標楷體" w:hAnsi="標楷體" w:hint="eastAsia"/>
          <w:bCs/>
          <w:sz w:val="28"/>
        </w:rPr>
        <w:t>23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統計至114年11月11日</w:t>
      </w:r>
      <w:r w:rsidR="00B2611E">
        <w:rPr>
          <w:rFonts w:ascii="標楷體" w:eastAsia="標楷體" w:hAnsi="標楷體" w:hint="eastAsia"/>
          <w:bCs/>
          <w:sz w:val="28"/>
        </w:rPr>
        <w:t>23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042025062847548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象鼻岩前方路段，大小落石，已處理完成。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162025062846919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CA16B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[道路、隧道災情]土石流阻斷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臺東縣蘭嶼鄉椰油村7鄰椰油300之1號</w:t>
            </w:r>
            <w:r w:rsidR="00714065">
              <w:rPr>
                <w:rFonts w:ascii="標楷體" w:eastAsia="標楷體" w:hAnsi="標楷體" w:cs="Calibri" w:hint="eastAsia"/>
              </w:rPr>
              <w:t>土石泥漿阻路；機車會嚴重打滑，處理中。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042025062844233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臺東縣蘭嶼鄉漁人部落</w:t>
            </w:r>
            <w:r w:rsidR="00714065">
              <w:rPr>
                <w:rFonts w:ascii="標楷體" w:eastAsia="標楷體" w:hAnsi="標楷體" w:cs="Calibri" w:hint="eastAsia"/>
              </w:rPr>
              <w:t>漁人大排暴漲至蘭恩路段無法通行，處理中。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042025062844042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CA16B7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臺東縣蘭嶼鄉朗島</w:t>
            </w:r>
            <w:r w:rsidR="00714065">
              <w:rPr>
                <w:rFonts w:ascii="標楷體" w:eastAsia="標楷體" w:hAnsi="標楷體" w:cs="Calibri" w:hint="eastAsia"/>
              </w:rPr>
              <w:t>母雞岩土石沖刷至道路，處理中。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714065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綠島(綠島鄉)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</w:t>
            </w:r>
            <w:r w:rsidR="00714065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E3253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162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膽曼(長濱鄉)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</w:t>
            </w:r>
            <w:r w:rsidR="00714065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E3253C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161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E3253C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151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714065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F96ED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F96ED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F96ED9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南田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0554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F96ED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F96ED9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F96ED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7451D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縣管河川目前水位皆正常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lastRenderedPageBreak/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8B37B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蘭嶼鄉、綠島鄉、鹿野鄉、臺東市、長濱鄉、大武鄉、成功鎮</w:t>
            </w:r>
            <w:r w:rsidR="007451D1" w:rsidRPr="007451D1">
              <w:rPr>
                <w:rFonts w:ascii="標楷體" w:eastAsia="標楷體" w:hAnsi="標楷體" w:hint="eastAsia"/>
              </w:rPr>
              <w:t>、關山鎮、卑南鄉、池上鄉、延平鄉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7451D1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、海端鄉</w:t>
            </w:r>
            <w:r w:rsidR="008B37BF">
              <w:rPr>
                <w:rFonts w:ascii="標楷體" w:eastAsia="標楷體" w:hAnsi="標楷體" w:hint="eastAsia"/>
              </w:rPr>
              <w:t>、</w:t>
            </w:r>
            <w:r w:rsidR="008B37BF" w:rsidRPr="007451D1">
              <w:rPr>
                <w:rFonts w:ascii="標楷體" w:eastAsia="標楷體" w:hAnsi="標楷體" w:hint="eastAsia"/>
              </w:rPr>
              <w:t>達仁鄉</w:t>
            </w:r>
          </w:p>
        </w:tc>
      </w:tr>
    </w:tbl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A963CC" w:rsidRDefault="00A963CC" w:rsidP="00A963CC">
      <w:pPr>
        <w:spacing w:line="320" w:lineRule="atLeast"/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11月12日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 w:rsidRPr="00880DAE">
        <w:rPr>
          <w:rFonts w:ascii="標楷體" w:eastAsia="標楷體" w:hAnsi="標楷體" w:hint="eastAsia"/>
          <w:sz w:val="28"/>
          <w:szCs w:val="28"/>
        </w:rPr>
        <w:t>截至今日下午</w:t>
      </w:r>
      <w:r w:rsidR="00065B69">
        <w:rPr>
          <w:rFonts w:ascii="標楷體" w:eastAsia="標楷體" w:hAnsi="標楷體"/>
          <w:sz w:val="28"/>
          <w:szCs w:val="28"/>
        </w:rPr>
        <w:t>2</w:t>
      </w:r>
      <w:r w:rsidR="00065B69">
        <w:rPr>
          <w:rFonts w:ascii="標楷體" w:eastAsia="標楷體" w:hAnsi="標楷體" w:hint="eastAsia"/>
          <w:sz w:val="28"/>
          <w:szCs w:val="28"/>
        </w:rPr>
        <w:t>3</w:t>
      </w:r>
      <w:r w:rsidRPr="00880DAE">
        <w:rPr>
          <w:rFonts w:ascii="標楷體" w:eastAsia="標楷體" w:hAnsi="標楷體" w:hint="eastAsia"/>
          <w:sz w:val="28"/>
          <w:szCs w:val="28"/>
        </w:rPr>
        <w:t>點5</w:t>
      </w:r>
      <w:r w:rsidRPr="00880DAE">
        <w:rPr>
          <w:rFonts w:ascii="標楷體" w:eastAsia="標楷體" w:hAnsi="標楷體"/>
          <w:sz w:val="28"/>
          <w:szCs w:val="28"/>
        </w:rPr>
        <w:t>0</w:t>
      </w:r>
      <w:r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7451D1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 w:rsidRPr="00880DAE">
        <w:rPr>
          <w:rFonts w:ascii="標楷體" w:eastAsia="標楷體" w:hAnsi="標楷體" w:hint="eastAsia"/>
          <w:sz w:val="28"/>
          <w:szCs w:val="28"/>
        </w:rPr>
        <w:t>截至今日下午</w:t>
      </w:r>
      <w:r w:rsidR="00065B69">
        <w:rPr>
          <w:rFonts w:ascii="標楷體" w:eastAsia="標楷體" w:hAnsi="標楷體"/>
          <w:sz w:val="28"/>
          <w:szCs w:val="28"/>
        </w:rPr>
        <w:t>2</w:t>
      </w:r>
      <w:r w:rsidR="00065B69">
        <w:rPr>
          <w:rFonts w:ascii="標楷體" w:eastAsia="標楷體" w:hAnsi="標楷體" w:hint="eastAsia"/>
          <w:sz w:val="28"/>
          <w:szCs w:val="28"/>
        </w:rPr>
        <w:t>3</w:t>
      </w:r>
      <w:r w:rsidRPr="00880DAE">
        <w:rPr>
          <w:rFonts w:ascii="標楷體" w:eastAsia="標楷體" w:hAnsi="標楷體" w:hint="eastAsia"/>
          <w:sz w:val="28"/>
          <w:szCs w:val="28"/>
        </w:rPr>
        <w:t>點5</w:t>
      </w:r>
      <w:r w:rsidRPr="00880DAE">
        <w:rPr>
          <w:rFonts w:ascii="標楷體" w:eastAsia="標楷體" w:hAnsi="標楷體"/>
          <w:sz w:val="28"/>
          <w:szCs w:val="28"/>
        </w:rPr>
        <w:t>0</w:t>
      </w:r>
      <w:r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(一)臺東縣太麻里鄉台9線401K+000~405K+000(多良路段)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(二)臺東縣大武鄉台9線422K+500~424k+600(南興路段)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(三)綠島鄉環島公路(龜灣往溫泉路段)於11月10日16時55分實施預警性封閉，視颱風後道路狀況及巡查安全無虞後再開放通車。</w:t>
      </w:r>
    </w:p>
    <w:p w:rsidR="00A963CC" w:rsidRDefault="00A963CC" w:rsidP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186495" w:rsidRDefault="00A963CC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A963CC">
        <w:rPr>
          <w:rFonts w:ascii="標楷體" w:eastAsia="標楷體" w:hAnsi="標楷體" w:hint="eastAsia"/>
          <w:sz w:val="28"/>
          <w:szCs w:val="28"/>
        </w:rPr>
        <w:t>目前僅延平鄉下里聯絡道路(東36)因有落石預警性封閉，餘部落主要聯絡外道路尚無災情傳出。</w:t>
      </w:r>
    </w:p>
    <w:p w:rsidR="00CC3BFA" w:rsidRDefault="00CC3BFA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(六)</w:t>
      </w:r>
      <w:r w:rsidRPr="00CC3BF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Pr="00CC3BFA">
        <w:rPr>
          <w:rFonts w:ascii="標楷體" w:eastAsia="標楷體" w:hAnsi="標楷體" w:hint="eastAsia"/>
          <w:sz w:val="28"/>
          <w:szCs w:val="28"/>
        </w:rPr>
        <w:t>臺東縣海端鄉台20線149K+110~199K+000(向陽至初來路段)，預計11月11日22時實施預警性封閉。</w:t>
      </w:r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481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bookmarkStart w:id="1" w:name="_GoBack"/>
        <w:bookmarkEnd w:id="1"/>
      </w:tr>
      <w:tr w:rsidR="00065B69" w:rsidRPr="00966706" w:rsidTr="00D736CA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  <w:tr w:rsidR="00065B69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69" w:rsidRPr="00966706" w:rsidRDefault="00065B69" w:rsidP="00065B69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69" w:rsidRDefault="00065B69" w:rsidP="00065B69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Default="00065B69" w:rsidP="00065B69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69" w:rsidRPr="006506E6" w:rsidRDefault="00065B69" w:rsidP="00065B69">
            <w:r w:rsidRPr="006506E6">
              <w:rPr>
                <w:rFonts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963CC" w:rsidRDefault="00A963CC">
      <w:pPr>
        <w:spacing w:line="320" w:lineRule="atLeast"/>
      </w:pPr>
      <w:r>
        <w:t> </w:t>
      </w:r>
    </w:p>
    <w:sectPr w:rsidR="00A963C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0A" w:rsidRDefault="001C710A" w:rsidP="009D2117">
      <w:r>
        <w:separator/>
      </w:r>
    </w:p>
  </w:endnote>
  <w:endnote w:type="continuationSeparator" w:id="0">
    <w:p w:rsidR="001C710A" w:rsidRDefault="001C710A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0A" w:rsidRDefault="001C710A" w:rsidP="009D2117">
      <w:r>
        <w:separator/>
      </w:r>
    </w:p>
  </w:footnote>
  <w:footnote w:type="continuationSeparator" w:id="0">
    <w:p w:rsidR="001C710A" w:rsidRDefault="001C710A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15BCC"/>
    <w:rsid w:val="00053400"/>
    <w:rsid w:val="000630EA"/>
    <w:rsid w:val="00065B69"/>
    <w:rsid w:val="00080C84"/>
    <w:rsid w:val="00091B62"/>
    <w:rsid w:val="000A164D"/>
    <w:rsid w:val="000F6636"/>
    <w:rsid w:val="00100258"/>
    <w:rsid w:val="00186495"/>
    <w:rsid w:val="001C710A"/>
    <w:rsid w:val="001D210A"/>
    <w:rsid w:val="00200DE4"/>
    <w:rsid w:val="00343126"/>
    <w:rsid w:val="00350749"/>
    <w:rsid w:val="00392A08"/>
    <w:rsid w:val="004033F1"/>
    <w:rsid w:val="0043067B"/>
    <w:rsid w:val="004A6DB7"/>
    <w:rsid w:val="004E6A23"/>
    <w:rsid w:val="0050554C"/>
    <w:rsid w:val="005435AE"/>
    <w:rsid w:val="005C130F"/>
    <w:rsid w:val="005F7640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C7AC5"/>
    <w:rsid w:val="00804DE8"/>
    <w:rsid w:val="00827FFB"/>
    <w:rsid w:val="00880DAE"/>
    <w:rsid w:val="008B37BF"/>
    <w:rsid w:val="008B4292"/>
    <w:rsid w:val="0090630C"/>
    <w:rsid w:val="00981FA3"/>
    <w:rsid w:val="009D2117"/>
    <w:rsid w:val="00A07957"/>
    <w:rsid w:val="00A45D30"/>
    <w:rsid w:val="00A9366F"/>
    <w:rsid w:val="00A963CC"/>
    <w:rsid w:val="00AE011C"/>
    <w:rsid w:val="00AF1305"/>
    <w:rsid w:val="00B2611E"/>
    <w:rsid w:val="00B31BFB"/>
    <w:rsid w:val="00B506CA"/>
    <w:rsid w:val="00C53A8A"/>
    <w:rsid w:val="00C6530C"/>
    <w:rsid w:val="00CA16B7"/>
    <w:rsid w:val="00CC3BFA"/>
    <w:rsid w:val="00CC3CDC"/>
    <w:rsid w:val="00D17971"/>
    <w:rsid w:val="00D73469"/>
    <w:rsid w:val="00DA6470"/>
    <w:rsid w:val="00E3253C"/>
    <w:rsid w:val="00E4364F"/>
    <w:rsid w:val="00EE0840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8976F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22</cp:revision>
  <cp:lastPrinted>2025-11-11T13:08:00Z</cp:lastPrinted>
  <dcterms:created xsi:type="dcterms:W3CDTF">2025-11-11T13:56:00Z</dcterms:created>
  <dcterms:modified xsi:type="dcterms:W3CDTF">2025-11-11T15:40:00Z</dcterms:modified>
</cp:coreProperties>
</file>