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18" w:rsidRDefault="00917760">
      <w:pPr>
        <w:spacing w:line="320" w:lineRule="atLeast"/>
        <w:jc w:val="center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臺東縣災害應變中心處置報告內容(</w:t>
      </w:r>
      <w:r w:rsidR="00233A0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</w:t>
      </w:r>
      <w:r w:rsidR="00DC584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七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報)</w:t>
      </w:r>
    </w:p>
    <w:p w:rsidR="00397F18" w:rsidRDefault="00917760">
      <w:pPr>
        <w:pStyle w:val="Default"/>
        <w:spacing w:line="32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 統計截止時間：</w:t>
      </w:r>
      <w:r w:rsidR="00233A07">
        <w:rPr>
          <w:rFonts w:hint="eastAsia"/>
          <w:color w:val="000000" w:themeColor="text1"/>
        </w:rPr>
        <w:t>114/08/13 0</w:t>
      </w:r>
      <w:r w:rsidR="00DC5842"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：30</w:t>
      </w:r>
    </w:p>
    <w:p w:rsidR="00397F18" w:rsidRDefault="00917760">
      <w:pPr>
        <w:spacing w:line="320" w:lineRule="atLeast"/>
        <w:jc w:val="center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                                                      彙整時間：</w:t>
      </w:r>
      <w:r w:rsidR="00233A07">
        <w:rPr>
          <w:rFonts w:ascii="標楷體" w:eastAsia="標楷體" w:hAnsi="標楷體" w:hint="eastAsia"/>
          <w:color w:val="000000" w:themeColor="text1"/>
        </w:rPr>
        <w:t>114/08/13 0</w:t>
      </w:r>
      <w:r w:rsidR="00DC5842">
        <w:rPr>
          <w:rFonts w:ascii="標楷體" w:eastAsia="標楷體" w:hAnsi="標楷體" w:hint="eastAsia"/>
          <w:color w:val="000000" w:themeColor="text1"/>
        </w:rPr>
        <w:t>9</w:t>
      </w:r>
      <w:r>
        <w:rPr>
          <w:rFonts w:ascii="標楷體" w:eastAsia="標楷體" w:hAnsi="標楷體" w:hint="eastAsia"/>
          <w:color w:val="000000" w:themeColor="text1"/>
        </w:rPr>
        <w:t>：00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災情簡要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（資料來源：災情看板-重要訊息）</w:t>
      </w:r>
    </w:p>
    <w:p w:rsidR="00397F18" w:rsidRDefault="00917760" w:rsidP="00705131">
      <w:pPr>
        <w:ind w:leftChars="354" w:left="85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依據中央氣象署編號第11號颱風警報單第4報海上陸上颱風警報(14時30分發布)本縣陸域已劃入警戒範圍，臺東縣楊柳颱風災害應變中心同步調升一級開設。</w:t>
      </w:r>
    </w:p>
    <w:p w:rsidR="00397F18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上班、上課情形：</w:t>
      </w:r>
      <w:r w:rsidR="00233A0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本縣今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日(8/13)停止上班、停止上課。</w:t>
      </w:r>
      <w:r>
        <w:rPr>
          <w:rFonts w:eastAsia="標楷體"/>
          <w:color w:val="000000" w:themeColor="text1"/>
          <w:sz w:val="14"/>
          <w:szCs w:val="14"/>
        </w:rPr>
        <w:t xml:space="preserve"> </w:t>
      </w:r>
    </w:p>
    <w:p w:rsidR="00397F18" w:rsidRPr="00233A07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電力、民生用水、電信災情：</w:t>
      </w:r>
      <w:r w:rsidRPr="00233A0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無</w:t>
      </w:r>
    </w:p>
    <w:p w:rsidR="00397F18" w:rsidRPr="00972D3A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人名傷亡情形：</w:t>
      </w:r>
    </w:p>
    <w:p w:rsidR="00972D3A" w:rsidRPr="00972D3A" w:rsidRDefault="00972D3A" w:rsidP="00972D3A">
      <w:pPr>
        <w:pStyle w:val="af5"/>
        <w:ind w:left="42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972D3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（一）緊急醫療管理系統已開案，已轉知各急救責任醫院啟動應變並落實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 </w:t>
      </w:r>
      <w:r w:rsidRPr="00972D3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通報。</w:t>
      </w:r>
      <w:r w:rsidRPr="00972D3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br/>
        <w:t>(二）各鄉鎮市衛生所配合鄉鎮市防災應變中心進駐，並隨時注意颱風最新訊息。</w:t>
      </w:r>
      <w:r w:rsidRPr="00972D3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br/>
        <w:t>(三）本縣洗腎個案798人，已通知797人，1人未接，持續通知中，各鄉鎮市衛生所陸續通知中，目前暫無洗腎個案需安置。</w:t>
      </w:r>
      <w:r w:rsidRPr="00972D3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br/>
        <w:t>(四）全縣孕婦人數617人，名冊已提供社會處及民政處，以利因應提早疏散撤離。</w:t>
      </w:r>
      <w:r w:rsidRPr="00972D3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br/>
        <w:t>(五）截至8月13日05時15分為止，人員傷亡總計0人。</w:t>
      </w:r>
    </w:p>
    <w:p w:rsidR="00397F18" w:rsidRDefault="00917760" w:rsidP="00705131">
      <w:pPr>
        <w:pStyle w:val="af5"/>
        <w:numPr>
          <w:ilvl w:val="0"/>
          <w:numId w:val="4"/>
        </w:numPr>
        <w:ind w:left="851" w:hanging="652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警戒區域劃設：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劃定公告事項之區域範圍為管制區,非持有通行證或應緊急避難之需要者不得進入或通行,並自中華民國114年8月12日14時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30分起生效。因應楊柳颱風災害防救需要,特劃定本縣「向陽山區至大武山區(含中央山脈及海岸山脈)、各河川溪流水域（含土石流潛勢溪流）、長濱至大武暨蘭嶼、綠島沿線之海岸、漁港」為限制或禁止人民進入或命其離去之範圍,嚴禁從事戲水、觀潮、垂釣及捕魚等危險活動,特予公告。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河川水位：正常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交通狀況(道路、鐵路、船舶、航空等大眾運輸)：</w:t>
      </w:r>
      <w:r>
        <w:rPr>
          <w:color w:val="000000" w:themeColor="text1"/>
          <w:sz w:val="14"/>
          <w:szCs w:val="14"/>
        </w:rPr>
        <w:t xml:space="preserve"> 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海運部分：</w:t>
      </w:r>
    </w:p>
    <w:p w:rsidR="00397F18" w:rsidRDefault="00917760">
      <w:pPr>
        <w:pStyle w:val="af5"/>
        <w:numPr>
          <w:ilvl w:val="0"/>
          <w:numId w:val="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蘭嶼船班:</w:t>
      </w:r>
    </w:p>
    <w:p w:rsidR="00397F18" w:rsidRDefault="00233A07" w:rsidP="00233A07">
      <w:pPr>
        <w:pStyle w:val="af5"/>
        <w:numPr>
          <w:ilvl w:val="0"/>
          <w:numId w:val="1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>8/13 (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三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)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台東</w:t>
      </w:r>
      <w:r w:rsidRPr="00233A0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蘭嶼及後壁湖</w:t>
      </w:r>
      <w:r w:rsidRPr="00233A0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蘭嶼來回船班全日停駛。</w:t>
      </w:r>
    </w:p>
    <w:p w:rsidR="00397F18" w:rsidRDefault="00917760">
      <w:pPr>
        <w:pStyle w:val="af5"/>
        <w:numPr>
          <w:ilvl w:val="0"/>
          <w:numId w:val="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綠島船班：</w:t>
      </w:r>
    </w:p>
    <w:p w:rsidR="00397F18" w:rsidRDefault="00233A07" w:rsidP="00233A07">
      <w:pPr>
        <w:pStyle w:val="af5"/>
        <w:numPr>
          <w:ilvl w:val="0"/>
          <w:numId w:val="12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>8/13 (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三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)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台東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 </w:t>
      </w:r>
      <w:r w:rsidRPr="00233A0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綠島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全日船班停駛</w:t>
      </w:r>
      <w:r w:rsidR="0091776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397F18" w:rsidRDefault="00917760" w:rsidP="00233A07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空運部分：華信、立榮、德安航空8/13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全天航班取消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陸運部分：</w:t>
      </w:r>
    </w:p>
    <w:p w:rsidR="00397F18" w:rsidRPr="000B4A38" w:rsidRDefault="00917760">
      <w:pPr>
        <w:pStyle w:val="af5"/>
        <w:numPr>
          <w:ilvl w:val="0"/>
          <w:numId w:val="14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道路：</w:t>
      </w:r>
    </w:p>
    <w:p w:rsidR="00397F18" w:rsidRPr="000B4A38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台9線398K+600~400K+050(金崙-多良)南下車道預計於8月12日下午16時實施南下車道交通管制，調撥北上內側車道供南下車輛通行。</w:t>
      </w:r>
    </w:p>
    <w:p w:rsidR="008B01D5" w:rsidRPr="000B4A38" w:rsidRDefault="00917760" w:rsidP="008B01D5">
      <w:pPr>
        <w:pStyle w:val="af5"/>
        <w:numPr>
          <w:ilvl w:val="0"/>
          <w:numId w:val="16"/>
        </w:numPr>
        <w:spacing w:line="320" w:lineRule="atLeast"/>
        <w:ind w:left="2024" w:hanging="482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臺</w:t>
      </w:r>
      <w:r w:rsidR="008B01D5" w:rsidRPr="000B4A38">
        <w:rPr>
          <w:rFonts w:ascii="標楷體" w:eastAsia="標楷體" w:hAnsi="標楷體" w:cs="新細明體" w:hint="eastAsia"/>
          <w:sz w:val="28"/>
          <w:szCs w:val="28"/>
        </w:rPr>
        <w:t>東縣太麻里鄉台9線397K+250~398K+600 (金崙大橋)，於8月12日22時實施預警性封閉。</w:t>
      </w:r>
    </w:p>
    <w:p w:rsidR="00397F18" w:rsidRPr="000B4A38" w:rsidRDefault="008B01D5" w:rsidP="008B01D5">
      <w:pPr>
        <w:pStyle w:val="af5"/>
        <w:numPr>
          <w:ilvl w:val="0"/>
          <w:numId w:val="16"/>
        </w:numPr>
        <w:spacing w:line="320" w:lineRule="atLeast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lastRenderedPageBreak/>
        <w:t>臺東縣東河鄉台23線16K+840~25K+100北源路段，於8月12日晚上10時實施預警性封閉。</w:t>
      </w:r>
    </w:p>
    <w:p w:rsidR="008B01D5" w:rsidRPr="000B4A38" w:rsidRDefault="008B01D5" w:rsidP="008B01D5">
      <w:pPr>
        <w:pStyle w:val="af5"/>
        <w:numPr>
          <w:ilvl w:val="0"/>
          <w:numId w:val="16"/>
        </w:numPr>
        <w:spacing w:line="320" w:lineRule="atLeast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臺東縣海端鄉台20線149K+110至199K+000(向陽至初來)，預計於8月13日7時實施預警性封閉。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</w:pPr>
      <w:r w:rsidRPr="00705131">
        <w:rPr>
          <w:rFonts w:ascii="標楷體" w:eastAsia="標楷體" w:hAnsi="標楷體" w:cs="新細明體" w:hint="eastAsia"/>
          <w:sz w:val="28"/>
          <w:szCs w:val="28"/>
        </w:rPr>
        <w:t>197 縣道 25K~36K 道路封閉中</w:t>
      </w:r>
      <w:r w:rsidR="00982242" w:rsidRPr="0070513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705131">
        <w:rPr>
          <w:rFonts w:ascii="標楷體" w:eastAsia="標楷體" w:hAnsi="標楷體" w:cs="新細明體" w:hint="eastAsia"/>
          <w:sz w:val="28"/>
          <w:szCs w:val="28"/>
        </w:rPr>
        <w:t>金峰鄉東64 3k+100道路施工中,單向通行</w:t>
      </w:r>
      <w:r w:rsidR="00982242" w:rsidRPr="0070513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705131">
        <w:rPr>
          <w:rFonts w:ascii="標楷體" w:eastAsia="標楷體" w:hAnsi="標楷體" w:cs="新細明體" w:hint="eastAsia"/>
          <w:sz w:val="28"/>
          <w:szCs w:val="28"/>
        </w:rPr>
        <w:t>達仁鄉東68 6.2k道路施工中,單向通行。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705131">
        <w:rPr>
          <w:rFonts w:ascii="標楷體" w:eastAsia="標楷體" w:hAnsi="標楷體" w:cs="新細明體" w:hint="eastAsia"/>
          <w:sz w:val="28"/>
          <w:szCs w:val="28"/>
        </w:rPr>
        <w:t>延平聯絡道路暢通</w:t>
      </w:r>
      <w:r w:rsidR="00705131" w:rsidRPr="00705131">
        <w:rPr>
          <w:rFonts w:ascii="標楷體" w:eastAsia="標楷體" w:hAnsi="標楷體" w:cs="新細明體" w:hint="eastAsia"/>
          <w:sz w:val="28"/>
          <w:szCs w:val="28"/>
        </w:rPr>
        <w:t>，</w:t>
      </w:r>
      <w:r w:rsidRPr="00705131">
        <w:rPr>
          <w:rFonts w:ascii="標楷體" w:eastAsia="標楷體" w:hAnsi="標楷體" w:cs="新細明體" w:hint="eastAsia"/>
          <w:sz w:val="28"/>
          <w:szCs w:val="28"/>
        </w:rPr>
        <w:t>下里道路施工可通行</w:t>
      </w:r>
      <w:r w:rsidR="00982242" w:rsidRPr="0070513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397F18" w:rsidRDefault="00233A07">
      <w:pPr>
        <w:pStyle w:val="af5"/>
        <w:numPr>
          <w:ilvl w:val="0"/>
          <w:numId w:val="14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客運：</w:t>
      </w:r>
    </w:p>
    <w:p w:rsidR="00397F18" w:rsidRDefault="00917760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興東客運：所有路線班次全面停駛1天</w:t>
      </w:r>
      <w:r w:rsidR="0098224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Pr="00413724" w:rsidRDefault="00413724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東台灣客運：所有路線班次全面停駛1天。</w:t>
      </w:r>
    </w:p>
    <w:p w:rsidR="00397F18" w:rsidRDefault="00413724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普悠瑪客運：全線停駛１天。</w:t>
      </w:r>
    </w:p>
    <w:p w:rsidR="00397F18" w:rsidRDefault="00917760" w:rsidP="00233A07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鐵道運輸部分：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8月13日12時前列車行駛概況如下</w:t>
      </w:r>
    </w:p>
    <w:p w:rsidR="00413724" w:rsidRDefault="00413724" w:rsidP="00413724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西部幹線(基隆=潮州=枋寮)</w:t>
      </w:r>
    </w:p>
    <w:p w:rsidR="00413724" w:rsidRDefault="00413724" w:rsidP="00413724">
      <w:pPr>
        <w:pStyle w:val="af5"/>
        <w:numPr>
          <w:ilvl w:val="0"/>
          <w:numId w:val="3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對號列車</w:t>
      </w:r>
    </w:p>
    <w:p w:rsidR="00413724" w:rsidRPr="00413724" w:rsidRDefault="00233A07" w:rsidP="00233A07">
      <w:pPr>
        <w:pStyle w:val="af5"/>
        <w:numPr>
          <w:ilvl w:val="0"/>
          <w:numId w:val="39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下行列車：131次(含)前各次列車正常行駛；117、121、123次行駛至彰化；371、161、111次行駛至潮州；301次全區間停駛</w:t>
      </w:r>
      <w:r w:rsidR="00413724"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413724" w:rsidP="00233A07">
      <w:pPr>
        <w:pStyle w:val="af5"/>
        <w:numPr>
          <w:ilvl w:val="0"/>
          <w:numId w:val="39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上行列車：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122次(含)前各次列車正常行駛；162次潮州=南港間正常行駛</w:t>
      </w: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413724" w:rsidP="00233A07">
      <w:pPr>
        <w:pStyle w:val="af5"/>
        <w:numPr>
          <w:ilvl w:val="0"/>
          <w:numId w:val="3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區間(快)車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-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基隆=潮州間正常行駛，潮州=枋寮間視風雨狀況調整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413724" w:rsidP="00413724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東部幹線</w:t>
      </w:r>
    </w:p>
    <w:p w:rsidR="00413724" w:rsidRDefault="00413724" w:rsidP="00413724">
      <w:pPr>
        <w:pStyle w:val="af5"/>
        <w:numPr>
          <w:ilvl w:val="0"/>
          <w:numId w:val="4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北迴線、宜蘭線(花蓮=樹林)：各級列車正常行駛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8B01D5" w:rsidRPr="008B01D5" w:rsidRDefault="00413724" w:rsidP="008B01D5">
      <w:pPr>
        <w:pStyle w:val="af5"/>
        <w:numPr>
          <w:ilvl w:val="0"/>
          <w:numId w:val="4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花東線(臺東=花蓮)：各級列車停駛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南迴線(新左營=臺東)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-</w:t>
      </w:r>
      <w:r w:rsidRPr="008B01D5">
        <w:rPr>
          <w:rFonts w:hint="eastAsia"/>
        </w:rPr>
        <w:t xml:space="preserve"> </w:t>
      </w: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各級列車停駛；411、415次改由花蓮始發。</w:t>
      </w:r>
    </w:p>
    <w:p w:rsidR="008B01D5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支線：正常行駛。</w:t>
      </w:r>
    </w:p>
    <w:p w:rsidR="008B01D5" w:rsidRPr="00413724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環島觀光列車1次、2次，藍皮列車5898次、5899次，鳴日廚房6008次、6009次列車各停駛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活動部分：臺灣國際熱氣球嘉年華活動8/13、8/14全日取消。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滯留人數：綠島260人；蘭嶼：57人。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疏散收容人數：</w:t>
      </w:r>
    </w:p>
    <w:p w:rsidR="00397F18" w:rsidRPr="00687B89" w:rsidRDefault="00870D58" w:rsidP="00870D58">
      <w:pPr>
        <w:pStyle w:val="af5"/>
        <w:numPr>
          <w:ilvl w:val="0"/>
          <w:numId w:val="18"/>
        </w:num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民政</w:t>
      </w:r>
      <w:r w:rsidR="0091776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處</w:t>
      </w:r>
      <w:r w:rsidRP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已於8/11通知並請各公所落實掌握颱風易致災地區之保全戶實際居住人數(最遲於颱風海警發布前一天完成)，並將重症病患、慢性疾病(如洗腎)、行動不便者(如獨居老人、幼童、身心障礙、植物人、孕婦)等弱勢族群，列為災害優先疏散撤離對象，以及針對土石流、大規模崩塌潛勢區及易成孤島地區，預為規劃預防性及強制性疏散事宜</w:t>
      </w:r>
      <w:r w:rsidR="0091776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710493" w:rsidRDefault="00917760" w:rsidP="00710493">
      <w:pPr>
        <w:pStyle w:val="af5"/>
        <w:numPr>
          <w:ilvl w:val="0"/>
          <w:numId w:val="18"/>
        </w:num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截至今</w:t>
      </w:r>
      <w:r w:rsidR="0025225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(1</w:t>
      </w:r>
      <w:r w:rsid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</w:t>
      </w:r>
      <w:r w:rsidR="0025225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</w:t>
      </w:r>
      <w:r w:rsidR="00972D3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05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：</w:t>
      </w:r>
      <w:r w:rsidR="00972D3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</w:t>
      </w:r>
      <w:r w:rsid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，總計撤離人數</w:t>
      </w:r>
      <w:r w:rsid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15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人。</w:t>
      </w:r>
    </w:p>
    <w:p w:rsidR="00687B89" w:rsidRPr="00710493" w:rsidRDefault="00710493" w:rsidP="00DC5842">
      <w:pPr>
        <w:pStyle w:val="af5"/>
        <w:numPr>
          <w:ilvl w:val="0"/>
          <w:numId w:val="18"/>
        </w:num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710493">
        <w:rPr>
          <w:rFonts w:ascii="標楷體" w:eastAsia="標楷體" w:hAnsi="標楷體" w:cs="新細明體" w:hint="eastAsia"/>
          <w:sz w:val="28"/>
          <w:szCs w:val="28"/>
        </w:rPr>
        <w:lastRenderedPageBreak/>
        <w:t>統計至114年8月13日05時00分止，計有池上鄉、成功鎮、太麻里鄉、大武鄉開設6處避難收容處所收容10人。</w:t>
      </w:r>
    </w:p>
    <w:p w:rsidR="00710493" w:rsidRDefault="00710493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710493">
        <w:rPr>
          <w:rFonts w:ascii="標楷體" w:eastAsia="標楷體" w:hAnsi="標楷體" w:hint="eastAsia"/>
          <w:sz w:val="28"/>
          <w:szCs w:val="28"/>
        </w:rPr>
        <w:t>池上鄉1處 2人(2女)。</w:t>
      </w:r>
    </w:p>
    <w:p w:rsidR="00687B89" w:rsidRPr="000B4A38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0B4A38">
        <w:rPr>
          <w:rFonts w:ascii="標楷體" w:eastAsia="標楷體" w:hAnsi="標楷體" w:hint="eastAsia"/>
          <w:sz w:val="28"/>
          <w:szCs w:val="28"/>
        </w:rPr>
        <w:t>成功鎮1處 1人(1男)。</w:t>
      </w:r>
    </w:p>
    <w:p w:rsidR="00687B89" w:rsidRPr="000B4A38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0B4A38">
        <w:rPr>
          <w:rFonts w:ascii="標楷體" w:eastAsia="標楷體" w:hAnsi="標楷體" w:hint="eastAsia"/>
          <w:sz w:val="28"/>
          <w:szCs w:val="28"/>
        </w:rPr>
        <w:t>太麻里鄉3處 5人(2男、3女)。</w:t>
      </w:r>
    </w:p>
    <w:p w:rsidR="00687B89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0B4A38">
        <w:rPr>
          <w:rFonts w:ascii="標楷體" w:eastAsia="標楷體" w:hAnsi="標楷體" w:hint="eastAsia"/>
          <w:sz w:val="28"/>
          <w:szCs w:val="28"/>
        </w:rPr>
        <w:t>大武鄉1處 2人(2女)。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重點處置作為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（資料來源：本縣災害主管機關）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一、案件管制：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888"/>
        <w:gridCol w:w="4081"/>
        <w:gridCol w:w="1333"/>
      </w:tblGrid>
      <w:tr w:rsidR="00397F18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97F18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1C72FE">
            <w:pPr>
              <w:rPr>
                <w:color w:val="000000" w:themeColor="text1"/>
              </w:rPr>
            </w:pPr>
            <w:r w:rsidRPr="001C72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102025062186098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Pr="001C72FE" w:rsidRDefault="001C72F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72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道路、隧道災情-土石流阻斷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Pr="001C72FE" w:rsidRDefault="001C72F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C72F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杉原往富杉晴民宿之產業道路處理</w:t>
            </w:r>
            <w:r w:rsidRPr="001C72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spacing w:line="320" w:lineRule="atLeas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二、重要即時訊息：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災害基本資料 </w:t>
      </w:r>
    </w:p>
    <w:p w:rsidR="00397F18" w:rsidRPr="00687B89" w:rsidRDefault="00917760">
      <w:pPr>
        <w:pStyle w:val="af5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雨量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達豪雨標準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(extremely heavy rain)：指24小時累積雨量達200毫米以上，或3小時累積雨量達100毫米以上之降雨現象。)</w:t>
      </w:r>
    </w:p>
    <w:p w:rsidR="00397F18" w:rsidRDefault="00917760">
      <w:pPr>
        <w:spacing w:line="320" w:lineRule="atLeast"/>
        <w:ind w:firstLine="980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（資料來源：中央氣象署）</w:t>
      </w:r>
    </w:p>
    <w:tbl>
      <w:tblPr>
        <w:tblW w:w="3651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976"/>
        <w:gridCol w:w="1701"/>
      </w:tblGrid>
      <w:tr w:rsidR="00397F18" w:rsidTr="00687B89">
        <w:trPr>
          <w:tblHeader/>
        </w:trPr>
        <w:tc>
          <w:tcPr>
            <w:tcW w:w="1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2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降雨標準定義(豪雨、大豪雨、超大豪雨)</w:t>
            </w:r>
          </w:p>
        </w:tc>
        <w:tc>
          <w:tcPr>
            <w:tcW w:w="1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雨量(毫米)</w:t>
            </w:r>
          </w:p>
        </w:tc>
      </w:tr>
      <w:tr w:rsidR="00873E85" w:rsidTr="00870D58">
        <w:trPr>
          <w:tblHeader/>
        </w:trPr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972D3A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3E85" w:rsidRDefault="00972D3A" w:rsidP="00873E85">
            <w:pPr>
              <w:spacing w:line="320" w:lineRule="atLeast"/>
              <w:jc w:val="center"/>
            </w:pPr>
            <w:r>
              <w:rPr>
                <w:rFonts w:hint="eastAsia"/>
              </w:rPr>
              <w:t>120</w:t>
            </w:r>
          </w:p>
        </w:tc>
      </w:tr>
      <w:tr w:rsidR="00873E85" w:rsidTr="00870D58">
        <w:trPr>
          <w:tblHeader/>
        </w:trPr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3E85" w:rsidRDefault="00972D3A" w:rsidP="00873E85">
            <w:pPr>
              <w:spacing w:line="320" w:lineRule="atLeast"/>
              <w:jc w:val="center"/>
            </w:pPr>
            <w:r>
              <w:rPr>
                <w:rFonts w:hint="eastAsia"/>
              </w:rPr>
              <w:t>48.5</w:t>
            </w:r>
          </w:p>
        </w:tc>
      </w:tr>
      <w:tr w:rsidR="00873E85" w:rsidTr="00870D58">
        <w:trPr>
          <w:tblHeader/>
        </w:trPr>
        <w:tc>
          <w:tcPr>
            <w:tcW w:w="16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972D3A" w:rsidP="00873E85">
            <w:pPr>
              <w:spacing w:line="320" w:lineRule="atLeast"/>
              <w:jc w:val="center"/>
            </w:pPr>
            <w:r w:rsidRPr="00972D3A">
              <w:rPr>
                <w:rFonts w:ascii="標楷體" w:eastAsia="標楷體" w:hAnsi="標楷體" w:hint="eastAsia"/>
              </w:rPr>
              <w:t>海端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3E85" w:rsidRDefault="00972D3A" w:rsidP="00873E85">
            <w:pPr>
              <w:spacing w:line="320" w:lineRule="atLeast"/>
              <w:jc w:val="center"/>
            </w:pPr>
            <w:r w:rsidRPr="00972D3A">
              <w:rPr>
                <w:rFonts w:hint="eastAsia"/>
              </w:rPr>
              <w:t>35.5</w:t>
            </w:r>
          </w:p>
        </w:tc>
      </w:tr>
    </w:tbl>
    <w:p w:rsidR="00397F18" w:rsidRPr="00972D3A" w:rsidRDefault="00917760">
      <w:pPr>
        <w:pStyle w:val="af5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風速(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風力：依照氣象預報，颱風暴風半徑於四小時內可能經過的地區，其平均風力達到七級風或陣風達到十級風)（資料來源：中央氣象署）</w:t>
      </w:r>
    </w:p>
    <w:p w:rsidR="00972D3A" w:rsidRPr="00687B89" w:rsidRDefault="00972D3A" w:rsidP="00972D3A">
      <w:pPr>
        <w:pStyle w:val="af5"/>
        <w:ind w:left="227"/>
        <w:rPr>
          <w:color w:val="000000" w:themeColor="text1"/>
          <w:sz w:val="28"/>
          <w:szCs w:val="28"/>
        </w:rPr>
      </w:pP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873E85" w:rsidRPr="00687B89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873E85" w:rsidRPr="00687B8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長濱漁港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972D3A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級/陣風</w:t>
            </w:r>
            <w:r w:rsidR="00972D3A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873E85" w:rsidRPr="00687B8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972D3A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972D3A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級/陣風</w:t>
            </w:r>
            <w:r w:rsidR="00972D3A"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873E85" w:rsidRPr="00687B89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綠島鄉(綠島)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972D3A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級/陣風</w:t>
            </w:r>
            <w:r w:rsidR="00972D3A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397F18" w:rsidRDefault="00397F18">
      <w:pPr>
        <w:pStyle w:val="af5"/>
        <w:ind w:left="227"/>
        <w:rPr>
          <w:color w:val="000000" w:themeColor="text1"/>
        </w:rPr>
      </w:pPr>
    </w:p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 w:themeColor="text1"/>
        </w:rPr>
        <w:t>資料來源：水利署第八河川分署、建設處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681"/>
        <w:gridCol w:w="1873"/>
        <w:gridCol w:w="3773"/>
      </w:tblGrid>
      <w:tr w:rsidR="00397F18" w:rsidTr="00873E85">
        <w:trPr>
          <w:trHeight w:val="326"/>
          <w:tblHeader/>
        </w:trPr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河川名稱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水位站名稱</w:t>
            </w:r>
          </w:p>
        </w:tc>
        <w:tc>
          <w:tcPr>
            <w:tcW w:w="10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警戒值</w:t>
            </w:r>
          </w:p>
        </w:tc>
        <w:tc>
          <w:tcPr>
            <w:tcW w:w="21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Pr="00687B89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  <w:sz w:val="28"/>
                <w:szCs w:val="28"/>
              </w:rPr>
            </w:pPr>
            <w:r w:rsidRPr="00687B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最高水位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161.04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新武呂(4)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317.11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144.99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109.32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279.07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25.7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368.69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電光橋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208.21</w:t>
            </w:r>
          </w:p>
        </w:tc>
      </w:tr>
      <w:tr w:rsidR="00873E85" w:rsidTr="00873E85">
        <w:trPr>
          <w:trHeight w:val="462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E85" w:rsidRDefault="00873E85" w:rsidP="00873E85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153.83</w:t>
            </w:r>
          </w:p>
        </w:tc>
      </w:tr>
    </w:tbl>
    <w:p w:rsidR="00397F18" w:rsidRDefault="00397F18">
      <w:pPr>
        <w:rPr>
          <w:color w:val="000000" w:themeColor="text1"/>
        </w:rPr>
      </w:pPr>
    </w:p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地區淹水情形（資料來源：建設處）</w:t>
      </w:r>
    </w:p>
    <w:p w:rsidR="00397F18" w:rsidRDefault="00917760">
      <w:pPr>
        <w:pStyle w:val="af5"/>
        <w:numPr>
          <w:ilvl w:val="0"/>
          <w:numId w:val="2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397F1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0B4A3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397F18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淹水消退年月日時分</w:t>
            </w:r>
          </w:p>
        </w:tc>
      </w:tr>
      <w:tr w:rsidR="00397F18" w:rsidTr="000B4A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最寬約</w:t>
            </w:r>
          </w:p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最深約</w:t>
            </w:r>
          </w:p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0B4A38" w:rsidTr="000B4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  <w:r w:rsidRPr="000B4A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水利設施損害搶修情形（資料來源：水利署第八河川分署、建設處）</w:t>
      </w:r>
    </w:p>
    <w:p w:rsidR="00397F18" w:rsidRDefault="00917760">
      <w:pPr>
        <w:pStyle w:val="af5"/>
        <w:numPr>
          <w:ilvl w:val="0"/>
          <w:numId w:val="24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397F1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70D5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4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397F18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70D58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水利設施無受損</w:t>
            </w:r>
          </w:p>
        </w:tc>
      </w:tr>
    </w:tbl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應變作為</w:t>
      </w:r>
    </w:p>
    <w:p w:rsidR="00397F18" w:rsidRDefault="00917760">
      <w:pPr>
        <w:pStyle w:val="af5"/>
        <w:numPr>
          <w:ilvl w:val="0"/>
          <w:numId w:val="26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縣市成立災害應變中心情形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（資料來源：災害主管機關）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說明：本縣災害應變中心於114年8月12日14時30分1級開設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397F18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鄉鎮市名稱</w:t>
            </w:r>
          </w:p>
        </w:tc>
      </w:tr>
      <w:tr w:rsidR="00397F18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4803A4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大武鄉、台東市、綠島鄉、池上鄉、東河鄉、達仁鄉、鹿野鄉、卑南鄉、延平鄉、太麻里鄉、長濱鄉、金峰鄉</w:t>
            </w:r>
          </w:p>
        </w:tc>
      </w:tr>
      <w:tr w:rsidR="00397F18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4803A4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4803A4" w:rsidP="00870D58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成功鎮、海端鄉、蘭嶼鄉、關山鎮</w:t>
            </w:r>
          </w:p>
        </w:tc>
      </w:tr>
      <w:tr w:rsidR="00397F18" w:rsidTr="00513B7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513B76" w:rsidP="00513B76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(未開設) 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18" w:rsidRDefault="00870D58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7F18" w:rsidRDefault="00397F18">
            <w:pPr>
              <w:spacing w:line="320" w:lineRule="atLeast"/>
              <w:rPr>
                <w:color w:val="000000" w:themeColor="text1"/>
              </w:rPr>
            </w:pPr>
          </w:p>
        </w:tc>
      </w:tr>
    </w:tbl>
    <w:p w:rsidR="00397F18" w:rsidRDefault="00397F18">
      <w:pPr>
        <w:spacing w:line="320" w:lineRule="atLeast"/>
        <w:jc w:val="both"/>
        <w:rPr>
          <w:color w:val="000000" w:themeColor="text1"/>
        </w:rPr>
      </w:pPr>
    </w:p>
    <w:p w:rsidR="00397F18" w:rsidRPr="00413724" w:rsidRDefault="00917760" w:rsidP="00413724">
      <w:pPr>
        <w:pStyle w:val="af5"/>
        <w:numPr>
          <w:ilvl w:val="0"/>
          <w:numId w:val="26"/>
        </w:numPr>
        <w:spacing w:line="32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警戒區域劃設</w:t>
      </w:r>
      <w:r w:rsidRPr="00413724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（資料來源：公告管制）</w:t>
      </w:r>
    </w:p>
    <w:p w:rsidR="00397F18" w:rsidRDefault="00917760">
      <w:pPr>
        <w:pStyle w:val="af5"/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劃定本縣「向陽山區至大武山區(含中央山脈及海岸山脈)、各河川溪流水域（含土石流潛勢溪流）、長濱至大武暨蘭嶼、綠島沿線之海岸、漁港」區域。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土石流警戒區發佈情形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農業處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397F18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已發布黃色警戒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</w:tr>
    </w:tbl>
    <w:p w:rsidR="00397F18" w:rsidRDefault="00917760">
      <w:pPr>
        <w:spacing w:line="320" w:lineRule="atLeast"/>
        <w:rPr>
          <w:color w:val="000000" w:themeColor="text1"/>
        </w:rPr>
      </w:pPr>
      <w:r>
        <w:rPr>
          <w:color w:val="000000" w:themeColor="text1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397F18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已發布紅色警戒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數量  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 </w:t>
            </w:r>
          </w:p>
        </w:tc>
      </w:tr>
    </w:tbl>
    <w:p w:rsidR="00397F18" w:rsidRDefault="00917760">
      <w:pPr>
        <w:spacing w:line="320" w:lineRule="atLeas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註：警戒作為：</w:t>
      </w:r>
    </w:p>
    <w:p w:rsidR="00397F18" w:rsidRDefault="00917760">
      <w:pPr>
        <w:pStyle w:val="af5"/>
        <w:numPr>
          <w:ilvl w:val="0"/>
          <w:numId w:val="30"/>
        </w:numPr>
        <w:spacing w:line="320" w:lineRule="atLeast"/>
        <w:ind w:hanging="786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黃色警戒（預測雨量大於土石流警戒基準值）：地方政府應進行疏散避難勸告。</w:t>
      </w:r>
    </w:p>
    <w:p w:rsidR="00397F18" w:rsidRDefault="00917760">
      <w:pPr>
        <w:pStyle w:val="af5"/>
        <w:numPr>
          <w:ilvl w:val="0"/>
          <w:numId w:val="30"/>
        </w:numPr>
        <w:spacing w:line="320" w:lineRule="atLeast"/>
        <w:ind w:left="1276" w:hanging="142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紅色警戒（實際降雨已達土石流警戒基準值）：地方政府得依各地區當地雨量及實際狀況進行指示撤離強制疏散。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登山聯繫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警察局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397F18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經勸導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入山民眾處置作為</w:t>
            </w:r>
          </w:p>
        </w:tc>
      </w:tr>
      <w:tr w:rsidR="00397F18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勸導前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尚未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聯繫上</w:t>
            </w:r>
          </w:p>
        </w:tc>
      </w:tr>
      <w:tr w:rsidR="00397F18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56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</w:tr>
    </w:tbl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備註：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漁工安置 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海巡署東部分署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397F18" w:rsidTr="00870D58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</w:p>
        </w:tc>
      </w:tr>
      <w:tr w:rsidR="00397F18" w:rsidTr="00870D58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870D58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color w:val="000000"/>
              </w:rPr>
              <w:t>114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13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>03</w:t>
            </w:r>
            <w:r>
              <w:rPr>
                <w:color w:val="000000"/>
              </w:rPr>
              <w:t>時</w:t>
            </w:r>
            <w:r>
              <w:rPr>
                <w:color w:val="000000"/>
              </w:rPr>
              <w:t> 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</w:tr>
    </w:tbl>
    <w:p w:rsidR="00397F18" w:rsidRPr="009A56F6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各地停止上班上課情形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人事處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9A56F6" w:rsidRDefault="00870D58" w:rsidP="009A56F6">
      <w:pPr>
        <w:pStyle w:val="af5"/>
        <w:ind w:left="707"/>
        <w:rPr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本縣今</w:t>
      </w:r>
      <w:r w:rsidR="009A56F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日(8/13)停止上班、停止上課。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撤離及收容情形： </w:t>
      </w:r>
    </w:p>
    <w:p w:rsidR="00397F18" w:rsidRDefault="00917760">
      <w:pPr>
        <w:pStyle w:val="af5"/>
        <w:numPr>
          <w:ilvl w:val="0"/>
          <w:numId w:val="32"/>
        </w:numPr>
        <w:ind w:left="567" w:hanging="567"/>
        <w:rPr>
          <w:b/>
          <w:color w:val="000000" w:themeColor="text1"/>
        </w:rPr>
      </w:pPr>
      <w:bookmarkStart w:id="0" w:name="OLE_LINK2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撤離人數</w:t>
      </w:r>
      <w:bookmarkEnd w:id="0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（資料來源：</w:t>
      </w:r>
      <w:r w:rsidRPr="008B01D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民政處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）(如附件)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397F18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預計撤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實際撤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</w:tbl>
    <w:p w:rsidR="00397F18" w:rsidRDefault="00917760">
      <w:pPr>
        <w:pStyle w:val="af5"/>
        <w:numPr>
          <w:ilvl w:val="0"/>
          <w:numId w:val="32"/>
        </w:num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收容情形：（資料來源：社會處）（如附件）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692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397F18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pStyle w:val="af6"/>
              <w:snapToGrid w:val="0"/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鄉鎮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開設起迄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時間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是否以開口契約或連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聯絡電話(方式)</w:t>
            </w:r>
          </w:p>
        </w:tc>
      </w:tr>
      <w:tr w:rsidR="00397F1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災情統計：</w:t>
      </w:r>
    </w:p>
    <w:p w:rsidR="00397F18" w:rsidRPr="004803A4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人命傷亡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4803A4" w:rsidTr="00B658B4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4803A4" w:rsidTr="00B658B4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3A4" w:rsidRDefault="004803A4" w:rsidP="00B658B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3A4" w:rsidRDefault="004803A4" w:rsidP="00B658B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3A4" w:rsidRDefault="004803A4" w:rsidP="00B658B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3A4" w:rsidRDefault="004803A4" w:rsidP="00B658B4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3A4" w:rsidRDefault="004803A4" w:rsidP="00B658B4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4803A4" w:rsidTr="00B658B4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女性，檢傷四級，左手食指壓砸傷之初期照護，自行到院(部東)，尚未出院</w:t>
            </w:r>
          </w:p>
        </w:tc>
      </w:tr>
      <w:tr w:rsidR="004803A4" w:rsidTr="00B658B4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03A4" w:rsidTr="00B658B4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/>
        </w:tc>
      </w:tr>
    </w:tbl>
    <w:p w:rsidR="004803A4" w:rsidRDefault="004803A4" w:rsidP="004803A4">
      <w:pPr>
        <w:pStyle w:val="af5"/>
        <w:ind w:left="227"/>
        <w:rPr>
          <w:rFonts w:hint="eastAsia"/>
          <w:color w:val="000000" w:themeColor="text1"/>
        </w:rPr>
      </w:pPr>
    </w:p>
    <w:p w:rsidR="00397F18" w:rsidRDefault="00917760">
      <w:pPr>
        <w:spacing w:line="320" w:lineRule="atLeast"/>
        <w:jc w:val="righ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（備註：人員清冊另製作附表）</w:t>
      </w:r>
    </w:p>
    <w:p w:rsidR="00397F18" w:rsidRPr="004803A4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生管線災情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15"/>
        <w:gridCol w:w="1285"/>
        <w:gridCol w:w="29"/>
        <w:gridCol w:w="1421"/>
        <w:gridCol w:w="1740"/>
        <w:gridCol w:w="1994"/>
        <w:gridCol w:w="2128"/>
        <w:gridCol w:w="70"/>
      </w:tblGrid>
      <w:tr w:rsidR="004803A4" w:rsidTr="00B658B4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4803A4" w:rsidRDefault="004803A4" w:rsidP="00B658B4">
            <w:r>
              <w:t> </w:t>
            </w:r>
          </w:p>
        </w:tc>
      </w:tr>
      <w:tr w:rsidR="004803A4" w:rsidTr="00B658B4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楊柳颱風期間，本縣曾經停電數159戶、目前已修復用戶數69戶，目前停電數90戶(成功鎮90戶)，持續搶修中。</w:t>
            </w:r>
          </w:p>
        </w:tc>
        <w:tc>
          <w:tcPr>
            <w:tcW w:w="30" w:type="dxa"/>
            <w:vAlign w:val="center"/>
            <w:hideMark/>
          </w:tcPr>
          <w:p w:rsidR="004803A4" w:rsidRDefault="004803A4" w:rsidP="00B658B4"/>
        </w:tc>
      </w:tr>
      <w:tr w:rsidR="004803A4" w:rsidTr="00B658B4">
        <w:trPr>
          <w:jc w:val="center"/>
        </w:trPr>
        <w:tc>
          <w:tcPr>
            <w:tcW w:w="20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03A4" w:rsidTr="00B658B4">
        <w:trPr>
          <w:jc w:val="center"/>
        </w:trPr>
        <w:tc>
          <w:tcPr>
            <w:tcW w:w="30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803A4" w:rsidRDefault="004803A4" w:rsidP="00B658B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803A4" w:rsidRDefault="004803A4" w:rsidP="004803A4">
      <w:pPr>
        <w:pStyle w:val="af5"/>
        <w:ind w:left="227"/>
        <w:rPr>
          <w:color w:val="000000" w:themeColor="text1"/>
        </w:rPr>
      </w:pPr>
    </w:p>
    <w:p w:rsidR="004803A4" w:rsidRPr="004803A4" w:rsidRDefault="004803A4" w:rsidP="004803A4">
      <w:pPr>
        <w:pStyle w:val="af5"/>
        <w:ind w:left="227"/>
        <w:rPr>
          <w:rFonts w:hint="eastAsia"/>
          <w:color w:val="000000" w:themeColor="text1"/>
        </w:rPr>
      </w:pPr>
    </w:p>
    <w:p w:rsidR="00397F18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交通災情狀況(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資料來源：台東工務段、建設處、原住民族行政處、交觀</w:t>
      </w:r>
    </w:p>
    <w:p w:rsidR="001C72FE" w:rsidRDefault="00917760" w:rsidP="001C72FE">
      <w:pPr>
        <w:pStyle w:val="af5"/>
        <w:ind w:left="22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)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bookmarkStart w:id="1" w:name="_GoBack"/>
      <w:bookmarkEnd w:id="1"/>
      <w:r>
        <w:rPr>
          <w:rFonts w:ascii="標楷體" w:eastAsia="標楷體" w:hAnsi="標楷體" w:hint="eastAsia"/>
          <w:sz w:val="28"/>
        </w:rPr>
        <w:t>(1)</w:t>
      </w:r>
      <w:r w:rsidRPr="006E705F">
        <w:rPr>
          <w:rFonts w:ascii="標楷體" w:eastAsia="標楷體" w:hAnsi="標楷體" w:hint="eastAsia"/>
          <w:sz w:val="28"/>
        </w:rPr>
        <w:t>台9線398K+600~400K+050(金崙-多良)南下車道預計於8月12日下午16時實施南下車道交通管制，調撥北上內側車道供南下車輛通行。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 w:rsidRPr="006E705F">
        <w:rPr>
          <w:rFonts w:ascii="標楷體" w:eastAsia="標楷體" w:hAnsi="標楷體" w:hint="eastAsia"/>
          <w:sz w:val="28"/>
        </w:rPr>
        <w:t>(2)</w:t>
      </w:r>
      <w:r w:rsidRPr="006E705F">
        <w:rPr>
          <w:rFonts w:ascii="標楷體" w:eastAsia="標楷體" w:hAnsi="標楷體" w:hint="eastAsia"/>
          <w:sz w:val="28"/>
        </w:rPr>
        <w:tab/>
        <w:t>臺東縣太麻里鄉台9線397K+250~398K+600 (金崙大橋)，於8月12日22時實施預警性封閉。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 w:rsidRPr="006E705F">
        <w:rPr>
          <w:rFonts w:ascii="標楷體" w:eastAsia="標楷體" w:hAnsi="標楷體" w:hint="eastAsia"/>
          <w:sz w:val="28"/>
        </w:rPr>
        <w:t>(3)</w:t>
      </w:r>
      <w:r w:rsidRPr="006E705F">
        <w:rPr>
          <w:rFonts w:ascii="標楷體" w:eastAsia="標楷體" w:hAnsi="標楷體" w:hint="eastAsia"/>
          <w:sz w:val="28"/>
        </w:rPr>
        <w:tab/>
        <w:t>臺東縣東河鄉台23線16K+840~25K+100北源路段，於8月12日晚上10時實施預警性封閉。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 w:rsidRPr="006E705F">
        <w:rPr>
          <w:rFonts w:ascii="標楷體" w:eastAsia="標楷體" w:hAnsi="標楷體" w:hint="eastAsia"/>
          <w:sz w:val="28"/>
        </w:rPr>
        <w:t>(4)</w:t>
      </w:r>
      <w:r w:rsidRPr="006E705F">
        <w:rPr>
          <w:rFonts w:ascii="標楷體" w:eastAsia="標楷體" w:hAnsi="標楷體" w:hint="eastAsia"/>
          <w:sz w:val="28"/>
        </w:rPr>
        <w:tab/>
        <w:t>臺東縣海端鄉台20線149K+110至199K+000(向陽至初來)，預計於8月13日7時實施預警性封閉。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 w:rsidRPr="006E705F">
        <w:rPr>
          <w:rFonts w:ascii="標楷體" w:eastAsia="標楷體" w:hAnsi="標楷體" w:hint="eastAsia"/>
          <w:sz w:val="28"/>
        </w:rPr>
        <w:t>(5)</w:t>
      </w:r>
      <w:r w:rsidRPr="006E705F">
        <w:rPr>
          <w:rFonts w:ascii="標楷體" w:eastAsia="標楷體" w:hAnsi="標楷體" w:hint="eastAsia"/>
          <w:sz w:val="28"/>
        </w:rPr>
        <w:tab/>
        <w:t>197 縣道 25K~36K 道路封閉中。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 w:rsidRPr="006E705F">
        <w:rPr>
          <w:rFonts w:ascii="標楷體" w:eastAsia="標楷體" w:hAnsi="標楷體" w:hint="eastAsia"/>
          <w:sz w:val="28"/>
        </w:rPr>
        <w:t>(6)</w:t>
      </w:r>
      <w:r w:rsidRPr="006E705F">
        <w:rPr>
          <w:rFonts w:ascii="標楷體" w:eastAsia="標楷體" w:hAnsi="標楷體" w:hint="eastAsia"/>
          <w:sz w:val="28"/>
        </w:rPr>
        <w:tab/>
        <w:t>金峰鄉東64 3k+100道路施工中,單向通行。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 w:rsidRPr="006E705F">
        <w:rPr>
          <w:rFonts w:ascii="標楷體" w:eastAsia="標楷體" w:hAnsi="標楷體" w:hint="eastAsia"/>
          <w:sz w:val="28"/>
        </w:rPr>
        <w:t>(7)</w:t>
      </w:r>
      <w:r w:rsidRPr="006E705F">
        <w:rPr>
          <w:rFonts w:ascii="標楷體" w:eastAsia="標楷體" w:hAnsi="標楷體" w:hint="eastAsia"/>
          <w:sz w:val="28"/>
        </w:rPr>
        <w:tab/>
        <w:t>達仁鄉東68 6.2k道路施工中,單向通行。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 w:rsidRPr="006E705F">
        <w:rPr>
          <w:rFonts w:ascii="標楷體" w:eastAsia="標楷體" w:hAnsi="標楷體" w:hint="eastAsia"/>
          <w:sz w:val="28"/>
        </w:rPr>
        <w:t>(8)</w:t>
      </w:r>
      <w:r w:rsidRPr="006E705F">
        <w:rPr>
          <w:rFonts w:ascii="標楷體" w:eastAsia="標楷體" w:hAnsi="標楷體" w:hint="eastAsia"/>
          <w:sz w:val="28"/>
        </w:rPr>
        <w:tab/>
        <w:t>延平聯絡道路暢通，下里道路施工可通行。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出動救災人員及裝備情形</w:t>
      </w:r>
    </w:p>
    <w:p w:rsidR="00397F18" w:rsidRDefault="00917760">
      <w:pPr>
        <w:spacing w:line="32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（資料來源: 國軍、消防局、警察局、海巡署東部分署）</w:t>
      </w:r>
    </w:p>
    <w:tbl>
      <w:tblPr>
        <w:tblW w:w="10207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762"/>
        <w:gridCol w:w="762"/>
        <w:gridCol w:w="763"/>
        <w:gridCol w:w="416"/>
        <w:gridCol w:w="419"/>
        <w:gridCol w:w="416"/>
        <w:gridCol w:w="416"/>
        <w:gridCol w:w="416"/>
        <w:gridCol w:w="416"/>
        <w:gridCol w:w="456"/>
        <w:gridCol w:w="456"/>
        <w:gridCol w:w="416"/>
        <w:gridCol w:w="416"/>
        <w:gridCol w:w="416"/>
        <w:gridCol w:w="427"/>
        <w:gridCol w:w="416"/>
        <w:gridCol w:w="420"/>
        <w:gridCol w:w="1030"/>
      </w:tblGrid>
      <w:tr w:rsidR="00397F18" w:rsidTr="00BD2B7C"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受困人數(人)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搶救災民人數(人)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支援送水勤務(次)</w:t>
            </w:r>
          </w:p>
        </w:tc>
        <w:tc>
          <w:tcPr>
            <w:tcW w:w="695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出動救災人員裝備(人次、輛次、艘次、架次)</w:t>
            </w:r>
          </w:p>
        </w:tc>
      </w:tr>
      <w:tr w:rsidR="00397F18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民間救難團體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義警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民防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國軍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</w:tr>
      <w:tr w:rsidR="00397F18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台東市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海巡(18)人、海巡(4)車</w:t>
            </w: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成功鎮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海巡(10)人、海巡(3)車</w:t>
            </w: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關山鎮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卑南鄉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鹿野鄉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池上鄉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東河鄉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海巡(4)人、海巡(2)車</w:t>
            </w: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長濱鄉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海巡(4)人、海巡(2)車</w:t>
            </w: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太麻里鄉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海巡(9)人、海巡(3)車</w:t>
            </w: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大武鄉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海巡(5)人、海巡(2)車</w:t>
            </w: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綠島鄉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海巡(7)人、海巡(1)車</w:t>
            </w: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海端鄉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延平鄉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金峰鄉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達仁鄉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</w:tr>
      <w:tr w:rsidR="004803A4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Pr="004803A4" w:rsidRDefault="004803A4" w:rsidP="004803A4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4803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3A4" w:rsidRDefault="004803A4" w:rsidP="004803A4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海巡(1)人、海巡(0)車</w:t>
            </w:r>
          </w:p>
        </w:tc>
      </w:tr>
    </w:tbl>
    <w:p w:rsidR="00397F18" w:rsidRDefault="00397F18">
      <w:pPr>
        <w:spacing w:line="320" w:lineRule="atLeast"/>
        <w:rPr>
          <w:color w:val="000000" w:themeColor="text1"/>
        </w:rPr>
      </w:pPr>
    </w:p>
    <w:p w:rsidR="00917760" w:rsidRPr="00870D5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支援縣市害應變處理情形:</w:t>
      </w:r>
      <w:r w:rsidRPr="00870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無</w:t>
      </w:r>
    </w:p>
    <w:sectPr w:rsidR="00917760" w:rsidRPr="00870D5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171" w:rsidRDefault="00B92171" w:rsidP="007F06EB">
      <w:r>
        <w:separator/>
      </w:r>
    </w:p>
  </w:endnote>
  <w:endnote w:type="continuationSeparator" w:id="0">
    <w:p w:rsidR="00B92171" w:rsidRDefault="00B92171" w:rsidP="007F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171" w:rsidRDefault="00B92171" w:rsidP="007F06EB">
      <w:r>
        <w:separator/>
      </w:r>
    </w:p>
  </w:footnote>
  <w:footnote w:type="continuationSeparator" w:id="0">
    <w:p w:rsidR="00B92171" w:rsidRDefault="00B92171" w:rsidP="007F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F25"/>
    <w:multiLevelType w:val="hybridMultilevel"/>
    <w:tmpl w:val="56AA30AE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" w15:restartNumberingAfterBreak="0">
    <w:nsid w:val="0AD824A1"/>
    <w:multiLevelType w:val="hybridMultilevel"/>
    <w:tmpl w:val="FF38B4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1C7553"/>
    <w:multiLevelType w:val="hybridMultilevel"/>
    <w:tmpl w:val="842ACCE4"/>
    <w:lvl w:ilvl="0" w:tplc="7BE6A1A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13F47B5"/>
    <w:multiLevelType w:val="hybridMultilevel"/>
    <w:tmpl w:val="0DB08BA0"/>
    <w:lvl w:ilvl="0" w:tplc="0F3241F6">
      <w:start w:val="1"/>
      <w:numFmt w:val="ideographLegalTraditional"/>
      <w:suff w:val="nothing"/>
      <w:lvlText w:val="%1、"/>
      <w:lvlJc w:val="left"/>
      <w:pPr>
        <w:ind w:left="660" w:hanging="480"/>
      </w:pPr>
      <w:rPr>
        <w:rFonts w:ascii="標楷體" w:eastAsia="標楷體" w:hAnsi="標楷體" w:hint="eastAsia"/>
        <w:b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1140" w:hanging="480"/>
      </w:pPr>
    </w:lvl>
    <w:lvl w:ilvl="2" w:tplc="0409001B">
      <w:start w:val="1"/>
      <w:numFmt w:val="lowerRoman"/>
      <w:lvlText w:val="%3."/>
      <w:lvlJc w:val="right"/>
      <w:pPr>
        <w:ind w:left="1620" w:hanging="480"/>
      </w:pPr>
    </w:lvl>
    <w:lvl w:ilvl="3" w:tplc="0409000F">
      <w:start w:val="1"/>
      <w:numFmt w:val="decimal"/>
      <w:lvlText w:val="%4."/>
      <w:lvlJc w:val="left"/>
      <w:pPr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ind w:left="2580" w:hanging="480"/>
      </w:pPr>
    </w:lvl>
    <w:lvl w:ilvl="5" w:tplc="0409001B">
      <w:start w:val="1"/>
      <w:numFmt w:val="lowerRoman"/>
      <w:lvlText w:val="%6."/>
      <w:lvlJc w:val="right"/>
      <w:pPr>
        <w:ind w:left="3060" w:hanging="480"/>
      </w:pPr>
    </w:lvl>
    <w:lvl w:ilvl="6" w:tplc="0409000F">
      <w:start w:val="1"/>
      <w:numFmt w:val="decimal"/>
      <w:lvlText w:val="%7."/>
      <w:lvlJc w:val="left"/>
      <w:pPr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ind w:left="4020" w:hanging="480"/>
      </w:pPr>
    </w:lvl>
    <w:lvl w:ilvl="8" w:tplc="0409001B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144F5F27"/>
    <w:multiLevelType w:val="hybridMultilevel"/>
    <w:tmpl w:val="E66439E6"/>
    <w:lvl w:ilvl="0" w:tplc="AC0CD98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A4308A"/>
    <w:multiLevelType w:val="hybridMultilevel"/>
    <w:tmpl w:val="314A3B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E5A1802"/>
    <w:multiLevelType w:val="hybridMultilevel"/>
    <w:tmpl w:val="A5B0EC20"/>
    <w:lvl w:ilvl="0" w:tplc="4FD87B28">
      <w:start w:val="1"/>
      <w:numFmt w:val="decimal"/>
      <w:lvlText w:val="(%1)"/>
      <w:lvlJc w:val="left"/>
      <w:pPr>
        <w:ind w:left="2025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7" w15:restartNumberingAfterBreak="0">
    <w:nsid w:val="1F1D4B41"/>
    <w:multiLevelType w:val="hybridMultilevel"/>
    <w:tmpl w:val="93CED5B6"/>
    <w:lvl w:ilvl="0" w:tplc="C5F4A35A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B4D4C"/>
    <w:multiLevelType w:val="hybridMultilevel"/>
    <w:tmpl w:val="E66439E6"/>
    <w:lvl w:ilvl="0" w:tplc="AC0CD98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F396AEC"/>
    <w:multiLevelType w:val="hybridMultilevel"/>
    <w:tmpl w:val="A2528BDC"/>
    <w:lvl w:ilvl="0" w:tplc="E2C8AC5A">
      <w:start w:val="1"/>
      <w:numFmt w:val="decimal"/>
      <w:suff w:val="nothing"/>
      <w:lvlText w:val="%1.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0" w15:restartNumberingAfterBreak="0">
    <w:nsid w:val="3E3075F0"/>
    <w:multiLevelType w:val="hybridMultilevel"/>
    <w:tmpl w:val="4F68A412"/>
    <w:lvl w:ilvl="0" w:tplc="CECC2688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3F138E"/>
    <w:multiLevelType w:val="hybridMultilevel"/>
    <w:tmpl w:val="D58E530A"/>
    <w:lvl w:ilvl="0" w:tplc="485A08C2">
      <w:start w:val="3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B4404F"/>
    <w:multiLevelType w:val="hybridMultilevel"/>
    <w:tmpl w:val="E294D5D2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3" w15:restartNumberingAfterBreak="0">
    <w:nsid w:val="4CB50407"/>
    <w:multiLevelType w:val="hybridMultilevel"/>
    <w:tmpl w:val="B0AAD526"/>
    <w:lvl w:ilvl="0" w:tplc="FE209D34">
      <w:start w:val="1"/>
      <w:numFmt w:val="taiwaneseCountingThousand"/>
      <w:suff w:val="nothing"/>
      <w:lvlText w:val="%1、"/>
      <w:lvlJc w:val="left"/>
      <w:pPr>
        <w:ind w:left="227" w:hanging="227"/>
      </w:p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204B99"/>
    <w:multiLevelType w:val="hybridMultilevel"/>
    <w:tmpl w:val="01AA552E"/>
    <w:lvl w:ilvl="0" w:tplc="3FBEE25E">
      <w:start w:val="1"/>
      <w:numFmt w:val="decimal"/>
      <w:lvlText w:val="%1."/>
      <w:lvlJc w:val="left"/>
      <w:pPr>
        <w:ind w:left="1189" w:hanging="480"/>
      </w:pPr>
      <w:rPr>
        <w:rFonts w:ascii="標楷體" w:eastAsia="標楷體" w:hAnsi="標楷體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54A337C8"/>
    <w:multiLevelType w:val="hybridMultilevel"/>
    <w:tmpl w:val="F9024F44"/>
    <w:lvl w:ilvl="0" w:tplc="469EA29E">
      <w:start w:val="1"/>
      <w:numFmt w:val="decimal"/>
      <w:suff w:val="nothing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584E63C8"/>
    <w:multiLevelType w:val="hybridMultilevel"/>
    <w:tmpl w:val="4F68A412"/>
    <w:lvl w:ilvl="0" w:tplc="CECC2688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FD1E49"/>
    <w:multiLevelType w:val="hybridMultilevel"/>
    <w:tmpl w:val="DD443610"/>
    <w:lvl w:ilvl="0" w:tplc="33ACB39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BCA2E28"/>
    <w:multiLevelType w:val="hybridMultilevel"/>
    <w:tmpl w:val="41CA42BC"/>
    <w:lvl w:ilvl="0" w:tplc="1B0CF03E">
      <w:start w:val="1"/>
      <w:numFmt w:val="upperLetter"/>
      <w:suff w:val="nothing"/>
      <w:lvlText w:val="%1、"/>
      <w:lvlJc w:val="left"/>
      <w:pPr>
        <w:ind w:left="2025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85" w:hanging="480"/>
      </w:pPr>
    </w:lvl>
    <w:lvl w:ilvl="2" w:tplc="0409001B" w:tentative="1">
      <w:start w:val="1"/>
      <w:numFmt w:val="lowerRoman"/>
      <w:lvlText w:val="%3."/>
      <w:lvlJc w:val="right"/>
      <w:pPr>
        <w:ind w:left="3465" w:hanging="480"/>
      </w:pPr>
    </w:lvl>
    <w:lvl w:ilvl="3" w:tplc="0409000F" w:tentative="1">
      <w:start w:val="1"/>
      <w:numFmt w:val="decimal"/>
      <w:lvlText w:val="%4."/>
      <w:lvlJc w:val="left"/>
      <w:pPr>
        <w:ind w:left="3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25" w:hanging="480"/>
      </w:pPr>
    </w:lvl>
    <w:lvl w:ilvl="5" w:tplc="0409001B" w:tentative="1">
      <w:start w:val="1"/>
      <w:numFmt w:val="lowerRoman"/>
      <w:lvlText w:val="%6."/>
      <w:lvlJc w:val="right"/>
      <w:pPr>
        <w:ind w:left="4905" w:hanging="480"/>
      </w:pPr>
    </w:lvl>
    <w:lvl w:ilvl="6" w:tplc="0409000F" w:tentative="1">
      <w:start w:val="1"/>
      <w:numFmt w:val="decimal"/>
      <w:lvlText w:val="%7."/>
      <w:lvlJc w:val="left"/>
      <w:pPr>
        <w:ind w:left="5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65" w:hanging="480"/>
      </w:pPr>
    </w:lvl>
    <w:lvl w:ilvl="8" w:tplc="0409001B" w:tentative="1">
      <w:start w:val="1"/>
      <w:numFmt w:val="lowerRoman"/>
      <w:lvlText w:val="%9."/>
      <w:lvlJc w:val="right"/>
      <w:pPr>
        <w:ind w:left="6345" w:hanging="480"/>
      </w:pPr>
    </w:lvl>
  </w:abstractNum>
  <w:abstractNum w:abstractNumId="19" w15:restartNumberingAfterBreak="0">
    <w:nsid w:val="61CB6DAD"/>
    <w:multiLevelType w:val="hybridMultilevel"/>
    <w:tmpl w:val="314A3B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6EDA002B"/>
    <w:multiLevelType w:val="hybridMultilevel"/>
    <w:tmpl w:val="3E8027AA"/>
    <w:lvl w:ilvl="0" w:tplc="7BE6A1A4">
      <w:start w:val="1"/>
      <w:numFmt w:val="decimal"/>
      <w:lvlText w:val="(%1)"/>
      <w:lvlJc w:val="left"/>
      <w:pPr>
        <w:ind w:left="2025" w:hanging="480"/>
      </w:p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1" w15:restartNumberingAfterBreak="0">
    <w:nsid w:val="71411A56"/>
    <w:multiLevelType w:val="hybridMultilevel"/>
    <w:tmpl w:val="E294D5D2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2" w15:restartNumberingAfterBreak="0">
    <w:nsid w:val="7C5E794D"/>
    <w:multiLevelType w:val="hybridMultilevel"/>
    <w:tmpl w:val="4F98FAA8"/>
    <w:lvl w:ilvl="0" w:tplc="8A78A7E6">
      <w:start w:val="1"/>
      <w:numFmt w:val="decimal"/>
      <w:lvlText w:val="(%1)"/>
      <w:lvlJc w:val="left"/>
      <w:pPr>
        <w:ind w:left="2025" w:hanging="480"/>
      </w:pPr>
      <w:rPr>
        <w:rFonts w:ascii="標楷體" w:eastAsia="標楷體" w:hAnsi="標楷體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3" w15:restartNumberingAfterBreak="0">
    <w:nsid w:val="7FD56A6A"/>
    <w:multiLevelType w:val="hybridMultilevel"/>
    <w:tmpl w:val="63E02706"/>
    <w:lvl w:ilvl="0" w:tplc="73C2503E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 w:val="0"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</w:num>
  <w:num w:numId="27">
    <w:abstractNumId w:val="11"/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6"/>
  </w:num>
  <w:num w:numId="37">
    <w:abstractNumId w:val="9"/>
  </w:num>
  <w:num w:numId="38">
    <w:abstractNumId w:val="21"/>
  </w:num>
  <w:num w:numId="39">
    <w:abstractNumId w:val="18"/>
  </w:num>
  <w:num w:numId="40">
    <w:abstractNumId w:val="1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A3"/>
    <w:rsid w:val="000B4A38"/>
    <w:rsid w:val="000D79DC"/>
    <w:rsid w:val="000F02A2"/>
    <w:rsid w:val="001C72FE"/>
    <w:rsid w:val="00233A07"/>
    <w:rsid w:val="00252250"/>
    <w:rsid w:val="00265F03"/>
    <w:rsid w:val="00397F18"/>
    <w:rsid w:val="00413724"/>
    <w:rsid w:val="004803A4"/>
    <w:rsid w:val="004B369D"/>
    <w:rsid w:val="00513B76"/>
    <w:rsid w:val="00687B89"/>
    <w:rsid w:val="006E705F"/>
    <w:rsid w:val="00705131"/>
    <w:rsid w:val="00710493"/>
    <w:rsid w:val="00711DF3"/>
    <w:rsid w:val="007F06EB"/>
    <w:rsid w:val="00870D58"/>
    <w:rsid w:val="00873E85"/>
    <w:rsid w:val="008B01D5"/>
    <w:rsid w:val="00917760"/>
    <w:rsid w:val="00972D3A"/>
    <w:rsid w:val="00982242"/>
    <w:rsid w:val="009A56F6"/>
    <w:rsid w:val="00A43E2F"/>
    <w:rsid w:val="00B338A9"/>
    <w:rsid w:val="00B33BC7"/>
    <w:rsid w:val="00B92171"/>
    <w:rsid w:val="00BB3B3F"/>
    <w:rsid w:val="00BD2B7C"/>
    <w:rsid w:val="00BF4760"/>
    <w:rsid w:val="00D454A3"/>
    <w:rsid w:val="00D958D3"/>
    <w:rsid w:val="00D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0DE97"/>
  <w15:chartTrackingRefBased/>
  <w15:docId w15:val="{D546F6F8-07B6-4121-877C-577E45FE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2025-08-12T19:05:00Z</cp:lastPrinted>
  <dcterms:created xsi:type="dcterms:W3CDTF">2025-08-13T00:37:00Z</dcterms:created>
  <dcterms:modified xsi:type="dcterms:W3CDTF">2025-08-13T00:37:00Z</dcterms:modified>
</cp:coreProperties>
</file>