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A653D" w14:textId="77777777" w:rsidR="00136E8B" w:rsidRPr="00431900" w:rsidRDefault="00136E8B" w:rsidP="00902452">
      <w:pPr>
        <w:autoSpaceDE w:val="0"/>
        <w:autoSpaceDN w:val="0"/>
        <w:adjustRightInd w:val="0"/>
        <w:jc w:val="center"/>
        <w:rPr>
          <w:rFonts w:ascii="標楷體" w:eastAsia="標楷體" w:hAnsi="標楷體" w:cs="TT381B7F39tCID-WinCharSetFFFF-H"/>
          <w:kern w:val="0"/>
          <w:sz w:val="40"/>
          <w:szCs w:val="40"/>
        </w:rPr>
      </w:pPr>
      <w:r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>統</w:t>
      </w:r>
      <w:r w:rsidR="00902452"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 xml:space="preserve"> </w:t>
      </w:r>
      <w:r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>計</w:t>
      </w:r>
      <w:r w:rsidR="00902452"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 xml:space="preserve"> </w:t>
      </w:r>
      <w:r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>資</w:t>
      </w:r>
      <w:r w:rsidR="00902452"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 xml:space="preserve"> </w:t>
      </w:r>
      <w:r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>料</w:t>
      </w:r>
      <w:r w:rsidR="00902452"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 xml:space="preserve"> </w:t>
      </w:r>
      <w:r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>背</w:t>
      </w:r>
      <w:r w:rsidR="00902452"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 xml:space="preserve"> </w:t>
      </w:r>
      <w:r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>景</w:t>
      </w:r>
      <w:r w:rsidR="00902452"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 xml:space="preserve"> </w:t>
      </w:r>
      <w:r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>說</w:t>
      </w:r>
      <w:r w:rsidR="00902452"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 xml:space="preserve"> </w:t>
      </w:r>
      <w:r w:rsidRPr="00431900">
        <w:rPr>
          <w:rFonts w:ascii="標楷體" w:eastAsia="標楷體" w:hAnsi="標楷體" w:cs="TT381B7F39tCID-WinCharSetFFFF-H" w:hint="eastAsia"/>
          <w:kern w:val="0"/>
          <w:sz w:val="40"/>
          <w:szCs w:val="40"/>
        </w:rPr>
        <w:t>明</w:t>
      </w:r>
    </w:p>
    <w:p w14:paraId="51AAAD80" w14:textId="77777777" w:rsidR="005A172F" w:rsidRPr="00431900" w:rsidRDefault="005A172F" w:rsidP="006A758C">
      <w:pPr>
        <w:autoSpaceDE w:val="0"/>
        <w:autoSpaceDN w:val="0"/>
        <w:adjustRightInd w:val="0"/>
        <w:spacing w:beforeLines="25" w:before="90" w:afterLines="100" w:after="360" w:line="380" w:lineRule="exact"/>
        <w:jc w:val="center"/>
        <w:rPr>
          <w:rFonts w:ascii="標楷體" w:eastAsia="標楷體" w:hAnsi="標楷體" w:cs="TT381B7F39tCID-WinCharSetFFFF-H"/>
          <w:w w:val="150"/>
          <w:kern w:val="0"/>
          <w:sz w:val="32"/>
          <w:szCs w:val="32"/>
        </w:rPr>
      </w:pPr>
      <w:r w:rsidRPr="00431900">
        <w:rPr>
          <w:rFonts w:ascii="標楷體" w:eastAsia="標楷體" w:hAnsi="標楷體" w:cs="TT381B7F39tCID-WinCharSetFFFF-H" w:hint="eastAsia"/>
          <w:w w:val="150"/>
          <w:kern w:val="0"/>
          <w:sz w:val="32"/>
          <w:szCs w:val="32"/>
        </w:rPr>
        <w:t>（</w:t>
      </w:r>
      <w:proofErr w:type="gramStart"/>
      <w:r w:rsidR="000A29EC" w:rsidRPr="00177670">
        <w:rPr>
          <w:rFonts w:ascii="標楷體" w:eastAsia="標楷體" w:hAnsi="標楷體" w:cs="TT381B7F39tCID-WinCharSetFFFF-H" w:hint="eastAsia"/>
          <w:w w:val="150"/>
          <w:kern w:val="0"/>
          <w:sz w:val="32"/>
          <w:szCs w:val="32"/>
        </w:rPr>
        <w:t>臺</w:t>
      </w:r>
      <w:proofErr w:type="gramEnd"/>
      <w:r w:rsidR="000A29EC" w:rsidRPr="00177670">
        <w:rPr>
          <w:rFonts w:ascii="標楷體" w:eastAsia="標楷體" w:hAnsi="標楷體" w:cs="TT381B7F39tCID-WinCharSetFFFF-H" w:hint="eastAsia"/>
          <w:w w:val="150"/>
          <w:kern w:val="0"/>
          <w:sz w:val="32"/>
          <w:szCs w:val="32"/>
        </w:rPr>
        <w:t>東縣</w:t>
      </w:r>
      <w:r w:rsidR="00AA3BC5">
        <w:rPr>
          <w:rFonts w:ascii="標楷體" w:eastAsia="標楷體" w:hAnsi="標楷體" w:cs="TT381B7F39tCID-WinCharSetFFFF-H" w:hint="eastAsia"/>
          <w:w w:val="150"/>
          <w:kern w:val="0"/>
          <w:sz w:val="32"/>
          <w:szCs w:val="32"/>
        </w:rPr>
        <w:t xml:space="preserve"> </w:t>
      </w:r>
      <w:r w:rsidR="00D57A39" w:rsidRPr="00177670">
        <w:rPr>
          <w:rFonts w:ascii="標楷體" w:eastAsia="標楷體" w:hAnsi="標楷體" w:hint="eastAsia"/>
          <w:w w:val="150"/>
          <w:sz w:val="32"/>
          <w:szCs w:val="32"/>
        </w:rPr>
        <w:t>消防安全設備查察處理</w:t>
      </w:r>
      <w:r w:rsidRPr="00431900">
        <w:rPr>
          <w:rFonts w:ascii="標楷體" w:eastAsia="標楷體" w:hAnsi="標楷體" w:cs="TT381B7F39tCID-WinCharSetFFFF-H" w:hint="eastAsia"/>
          <w:w w:val="150"/>
          <w:kern w:val="0"/>
          <w:sz w:val="32"/>
          <w:szCs w:val="32"/>
        </w:rPr>
        <w:t>）</w:t>
      </w:r>
    </w:p>
    <w:p w14:paraId="1BCEE743" w14:textId="77777777" w:rsidR="00136E8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一、發布及編製機關單位</w:t>
      </w:r>
    </w:p>
    <w:p w14:paraId="6B8AAE0F" w14:textId="77777777" w:rsidR="0008103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發布機關、單位：</w:t>
      </w:r>
      <w:proofErr w:type="gramStart"/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臺</w:t>
      </w:r>
      <w:proofErr w:type="gramEnd"/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東縣</w:t>
      </w:r>
      <w:r w:rsidR="006307BD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消防局 </w:t>
      </w:r>
      <w:r w:rsidR="0008103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會</w:t>
      </w: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計室</w:t>
      </w:r>
    </w:p>
    <w:p w14:paraId="4244628C" w14:textId="0229DD6A" w:rsidR="00136E8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編製單位：</w:t>
      </w:r>
      <w:proofErr w:type="gramStart"/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臺</w:t>
      </w:r>
      <w:proofErr w:type="gramEnd"/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東縣</w:t>
      </w:r>
      <w:r w:rsidR="00CA708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消防局</w:t>
      </w:r>
      <w:r w:rsidR="00E3225D">
        <w:rPr>
          <w:rFonts w:ascii="標楷體" w:eastAsia="標楷體" w:hAnsi="標楷體" w:cs="TT381B7F39tCID-WinCharSetFFFF-H"/>
          <w:kern w:val="0"/>
          <w:sz w:val="28"/>
          <w:szCs w:val="28"/>
        </w:rPr>
        <w:tab/>
      </w:r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預防</w:t>
      </w:r>
      <w:r w:rsidR="00E3225D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調查</w:t>
      </w:r>
      <w:r w:rsidR="00E720EC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科</w:t>
      </w:r>
    </w:p>
    <w:p w14:paraId="54855A51" w14:textId="77777777" w:rsidR="00136E8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聯絡電話：</w:t>
      </w:r>
      <w:r w:rsidR="0008103B" w:rsidRPr="00431900">
        <w:rPr>
          <w:rFonts w:ascii="標楷體" w:eastAsia="標楷體" w:hAnsi="標楷體" w:cs="TT381B7F39tCID-WinCharSetFFFF-H"/>
          <w:kern w:val="0"/>
          <w:sz w:val="28"/>
          <w:szCs w:val="28"/>
        </w:rPr>
        <w:t>0</w:t>
      </w:r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89</w:t>
      </w:r>
      <w:r w:rsidR="0008103B" w:rsidRPr="00431900">
        <w:rPr>
          <w:rFonts w:ascii="標楷體" w:eastAsia="標楷體" w:hAnsi="標楷體" w:cs="TT381B7F39tCID-WinCharSetFFFF-H"/>
          <w:kern w:val="0"/>
          <w:sz w:val="28"/>
          <w:szCs w:val="28"/>
        </w:rPr>
        <w:t>-</w:t>
      </w:r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322112</w:t>
      </w:r>
      <w:r w:rsidR="0008103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 分機</w:t>
      </w:r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2322</w:t>
      </w:r>
    </w:p>
    <w:p w14:paraId="1AE6BDE1" w14:textId="77777777" w:rsidR="00136E8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傳真：</w:t>
      </w:r>
      <w:r w:rsidR="0008103B" w:rsidRPr="00431900">
        <w:rPr>
          <w:rFonts w:ascii="標楷體" w:eastAsia="標楷體" w:hAnsi="標楷體" w:cs="TT381B7F39tCID-WinCharSetFFFF-H"/>
          <w:kern w:val="0"/>
          <w:sz w:val="28"/>
          <w:szCs w:val="28"/>
        </w:rPr>
        <w:t>0</w:t>
      </w:r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89</w:t>
      </w:r>
      <w:r w:rsidR="0008103B" w:rsidRPr="00431900">
        <w:rPr>
          <w:rFonts w:ascii="標楷體" w:eastAsia="標楷體" w:hAnsi="標楷體" w:cs="TT381B7F39tCID-WinCharSetFFFF-H"/>
          <w:kern w:val="0"/>
          <w:sz w:val="28"/>
          <w:szCs w:val="28"/>
        </w:rPr>
        <w:t>-</w:t>
      </w:r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334541</w:t>
      </w:r>
    </w:p>
    <w:p w14:paraId="210F1C29" w14:textId="77777777" w:rsidR="00136E8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電子信箱：</w:t>
      </w:r>
      <w:r w:rsidR="00FC4942" w:rsidRPr="00FC4942">
        <w:rPr>
          <w:rFonts w:ascii="標楷體" w:eastAsia="標楷體" w:hAnsi="標楷體" w:cs="TT381B7F39tCID-WinCharSetFFFF-H"/>
          <w:kern w:val="0"/>
          <w:sz w:val="28"/>
          <w:szCs w:val="28"/>
        </w:rPr>
        <w:t>fb0147a@ttfd.taitung.gov.tw</w:t>
      </w:r>
    </w:p>
    <w:p w14:paraId="5BB805F1" w14:textId="77777777" w:rsidR="00136E8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二、發布形式</w:t>
      </w:r>
    </w:p>
    <w:p w14:paraId="3DC8DF78" w14:textId="77777777" w:rsidR="00136E8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口頭：</w:t>
      </w:r>
      <w:r w:rsidR="004626B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</w:t>
      </w:r>
      <w:r w:rsidR="00364ED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(  )</w:t>
      </w: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記者會或說明會</w:t>
      </w:r>
    </w:p>
    <w:p w14:paraId="5E31CE2B" w14:textId="77777777" w:rsidR="00136E8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書面：</w:t>
      </w:r>
      <w:r w:rsidR="004626B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</w:t>
      </w:r>
      <w:r w:rsidR="00364ED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(</w:t>
      </w:r>
      <w:r w:rsidR="00294C7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</w:t>
      </w:r>
      <w:r w:rsidR="00364ED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)</w:t>
      </w: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新聞稿</w:t>
      </w:r>
      <w:r w:rsidRPr="00431900">
        <w:rPr>
          <w:rFonts w:ascii="標楷體" w:eastAsia="標楷體" w:hAnsi="標楷體" w:cs="TT381B7F39tCID-WinCharSetFFFF-H"/>
          <w:kern w:val="0"/>
          <w:sz w:val="28"/>
          <w:szCs w:val="28"/>
        </w:rPr>
        <w:t xml:space="preserve"> </w:t>
      </w:r>
      <w:r w:rsidR="00294C7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  </w:t>
      </w:r>
      <w:r w:rsidR="00364ED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(</w:t>
      </w:r>
      <w:proofErr w:type="gramStart"/>
      <w:r w:rsidR="00294C7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ˇ</w:t>
      </w:r>
      <w:proofErr w:type="gramEnd"/>
      <w:r w:rsidR="00364ED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)</w:t>
      </w: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報表</w:t>
      </w:r>
      <w:r w:rsidRPr="00431900">
        <w:rPr>
          <w:rFonts w:ascii="標楷體" w:eastAsia="標楷體" w:hAnsi="標楷體" w:cs="TT381B7F39tCID-WinCharSetFFFF-H"/>
          <w:kern w:val="0"/>
          <w:sz w:val="28"/>
          <w:szCs w:val="28"/>
        </w:rPr>
        <w:t xml:space="preserve"> </w:t>
      </w:r>
      <w:r w:rsidR="00294C7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  </w:t>
      </w:r>
      <w:r w:rsidR="00364ED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(</w:t>
      </w:r>
      <w:r w:rsidR="00294C7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</w:t>
      </w:r>
      <w:r w:rsidR="00364EDB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)</w:t>
      </w: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書刊</w:t>
      </w:r>
    </w:p>
    <w:p w14:paraId="37BF1DB7" w14:textId="77777777" w:rsidR="00136E8B" w:rsidRPr="00431900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電子媒體：</w:t>
      </w:r>
      <w:r w:rsidR="004626B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</w:t>
      </w:r>
      <w:r w:rsidR="00294C7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(</w:t>
      </w:r>
      <w:proofErr w:type="gramStart"/>
      <w:r w:rsidR="00294C7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ˇ</w:t>
      </w:r>
      <w:proofErr w:type="gramEnd"/>
      <w:r w:rsidR="00294C7E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)網際網路</w:t>
      </w:r>
      <w:r w:rsidR="000E2C58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，</w:t>
      </w: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網址：</w:t>
      </w:r>
    </w:p>
    <w:p w14:paraId="39E3C402" w14:textId="77777777" w:rsidR="00186797" w:rsidRDefault="00A503E4" w:rsidP="00186797">
      <w:pPr>
        <w:autoSpaceDE w:val="0"/>
        <w:autoSpaceDN w:val="0"/>
        <w:adjustRightInd w:val="0"/>
        <w:spacing w:beforeLines="25" w:before="90" w:line="380" w:lineRule="exact"/>
        <w:ind w:leftChars="354" w:left="874" w:hangingChars="10" w:hanging="24"/>
        <w:jc w:val="both"/>
        <w:rPr>
          <w:rFonts w:ascii="標楷體" w:eastAsia="標楷體" w:hAnsi="標楷體" w:cs="TT381B7F39tCID-WinCharSetFFFF-H"/>
          <w:kern w:val="0"/>
          <w:sz w:val="25"/>
          <w:szCs w:val="25"/>
        </w:rPr>
      </w:pPr>
      <w:hyperlink r:id="rId7" w:history="1">
        <w:r w:rsidR="007702B5" w:rsidRPr="00B11126">
          <w:rPr>
            <w:rStyle w:val="a3"/>
            <w:rFonts w:ascii="標楷體" w:eastAsia="標楷體" w:hAnsi="標楷體" w:cs="TT381B7F39tCID-WinCharSetFFFF-H" w:hint="eastAsia"/>
            <w:kern w:val="0"/>
            <w:sz w:val="25"/>
            <w:szCs w:val="25"/>
          </w:rPr>
          <w:t>http://210.241.116.202/datacount/</w:t>
        </w:r>
      </w:hyperlink>
      <w:r w:rsidR="007702B5">
        <w:rPr>
          <w:rFonts w:ascii="標楷體" w:eastAsia="標楷體" w:hAnsi="標楷體" w:cs="TT381B7F39tCID-WinCharSetFFFF-H" w:hint="eastAsia"/>
          <w:kern w:val="0"/>
          <w:sz w:val="25"/>
          <w:szCs w:val="25"/>
        </w:rPr>
        <w:t xml:space="preserve"> </w:t>
      </w:r>
    </w:p>
    <w:p w14:paraId="71E341FD" w14:textId="77777777" w:rsidR="00AD31AA" w:rsidRPr="00431900" w:rsidRDefault="00186797" w:rsidP="00186797">
      <w:pPr>
        <w:autoSpaceDE w:val="0"/>
        <w:autoSpaceDN w:val="0"/>
        <w:adjustRightInd w:val="0"/>
        <w:spacing w:beforeLines="25" w:before="90" w:line="380" w:lineRule="exact"/>
        <w:ind w:leftChars="354" w:left="878" w:hangingChars="10" w:hanging="28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 </w:t>
      </w:r>
      <w:r w:rsidR="00AD31AA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(  )磁片       (  )光碟片   (  )其他</w:t>
      </w:r>
    </w:p>
    <w:p w14:paraId="366768C4" w14:textId="77777777" w:rsidR="00136E8B" w:rsidRPr="00431900" w:rsidRDefault="00136E8B" w:rsidP="00F7694C">
      <w:pPr>
        <w:autoSpaceDE w:val="0"/>
        <w:autoSpaceDN w:val="0"/>
        <w:adjustRightInd w:val="0"/>
        <w:spacing w:beforeLines="25" w:before="90" w:afterLines="25" w:after="90" w:line="400" w:lineRule="exact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三、資料範圍、週期及時效</w:t>
      </w:r>
    </w:p>
    <w:p w14:paraId="382B09BC" w14:textId="77777777" w:rsidR="00E852F9" w:rsidRPr="00431900" w:rsidRDefault="00136E8B" w:rsidP="00537A8A">
      <w:pPr>
        <w:autoSpaceDE w:val="0"/>
        <w:autoSpaceDN w:val="0"/>
        <w:adjustRightInd w:val="0"/>
        <w:spacing w:beforeLines="25" w:before="90" w:afterLines="25" w:after="90" w:line="400" w:lineRule="exact"/>
        <w:ind w:leftChars="234" w:left="842" w:rightChars="35" w:right="84" w:hangingChars="100" w:hanging="28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統計範圍及對象：</w:t>
      </w:r>
      <w:r w:rsidR="00D57A39" w:rsidRPr="00D57A39">
        <w:rPr>
          <w:rFonts w:ascii="標楷體" w:eastAsia="標楷體" w:hAnsi="標楷體" w:hint="eastAsia"/>
          <w:sz w:val="28"/>
          <w:szCs w:val="28"/>
        </w:rPr>
        <w:t>凡依據消防法第六條第一項規定應設消防安全設備之列管</w:t>
      </w:r>
      <w:proofErr w:type="gramStart"/>
      <w:r w:rsidR="00D57A39" w:rsidRPr="00D57A39">
        <w:rPr>
          <w:rFonts w:ascii="標楷體" w:eastAsia="標楷體" w:hAnsi="標楷體" w:hint="eastAsia"/>
          <w:sz w:val="28"/>
          <w:szCs w:val="28"/>
        </w:rPr>
        <w:t>場所均為統計</w:t>
      </w:r>
      <w:proofErr w:type="gramEnd"/>
      <w:r w:rsidR="00D57A39" w:rsidRPr="00D57A39">
        <w:rPr>
          <w:rFonts w:ascii="標楷體" w:eastAsia="標楷體" w:hAnsi="標楷體" w:hint="eastAsia"/>
          <w:sz w:val="28"/>
          <w:szCs w:val="28"/>
        </w:rPr>
        <w:t>對象及範圍。</w:t>
      </w:r>
    </w:p>
    <w:p w14:paraId="662145AA" w14:textId="77777777" w:rsidR="00ED5446" w:rsidRPr="00431900" w:rsidRDefault="00136E8B" w:rsidP="00537A8A">
      <w:pPr>
        <w:autoSpaceDE w:val="0"/>
        <w:autoSpaceDN w:val="0"/>
        <w:adjustRightInd w:val="0"/>
        <w:spacing w:beforeLines="25" w:before="90" w:afterLines="25" w:after="90" w:line="400" w:lineRule="exact"/>
        <w:ind w:leftChars="236" w:left="846" w:rightChars="35" w:right="84" w:hangingChars="100" w:hanging="28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統計標準時間：</w:t>
      </w:r>
      <w:r w:rsidR="00537A8A" w:rsidRPr="00537A8A">
        <w:rPr>
          <w:rFonts w:ascii="標楷體" w:eastAsia="標楷體" w:hAnsi="標楷體" w:hint="eastAsia"/>
          <w:sz w:val="28"/>
          <w:szCs w:val="28"/>
        </w:rPr>
        <w:t>靜態資料以每月底之事實為</w:t>
      </w:r>
      <w:proofErr w:type="gramStart"/>
      <w:r w:rsidR="00537A8A" w:rsidRPr="00537A8A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="00537A8A" w:rsidRPr="00537A8A">
        <w:rPr>
          <w:rFonts w:ascii="標楷體" w:eastAsia="標楷體" w:hAnsi="標楷體" w:hint="eastAsia"/>
          <w:sz w:val="28"/>
          <w:szCs w:val="28"/>
        </w:rPr>
        <w:t>，動態資料以當月1日到月底之事實為</w:t>
      </w:r>
      <w:proofErr w:type="gramStart"/>
      <w:r w:rsidR="00537A8A" w:rsidRPr="00537A8A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="00537A8A" w:rsidRPr="00537A8A">
        <w:rPr>
          <w:rFonts w:ascii="標楷體" w:eastAsia="標楷體" w:hAnsi="標楷體" w:hint="eastAsia"/>
          <w:sz w:val="28"/>
          <w:szCs w:val="28"/>
        </w:rPr>
        <w:t>。</w:t>
      </w:r>
    </w:p>
    <w:p w14:paraId="257A78D4" w14:textId="77777777" w:rsidR="00E720EC" w:rsidRPr="00431900" w:rsidRDefault="00E720EC" w:rsidP="00537A8A">
      <w:pPr>
        <w:pStyle w:val="2"/>
        <w:spacing w:beforeLines="25" w:before="90" w:afterLines="25" w:after="90" w:line="400" w:lineRule="exact"/>
        <w:ind w:leftChars="233" w:left="839" w:rightChars="35" w:right="84" w:hangingChars="100" w:hanging="280"/>
        <w:jc w:val="both"/>
        <w:rPr>
          <w:rFonts w:hAnsi="標楷體" w:cs="TT381B7F39tCID-WinCharSetFFFF-H"/>
          <w:kern w:val="0"/>
          <w:szCs w:val="28"/>
        </w:rPr>
      </w:pPr>
      <w:proofErr w:type="gramStart"/>
      <w:r w:rsidRPr="00431900">
        <w:rPr>
          <w:rFonts w:hAnsi="標楷體" w:cs="TT381B7F39tCID-WinCharSetFFFF-H" w:hint="eastAsia"/>
          <w:kern w:val="0"/>
          <w:szCs w:val="28"/>
        </w:rPr>
        <w:t>＊</w:t>
      </w:r>
      <w:proofErr w:type="gramEnd"/>
      <w:r w:rsidRPr="00431900">
        <w:rPr>
          <w:rFonts w:hAnsi="標楷體" w:cs="TT381B7F39tCID-WinCharSetFFFF-H" w:hint="eastAsia"/>
          <w:kern w:val="0"/>
          <w:szCs w:val="28"/>
        </w:rPr>
        <w:t>分類</w:t>
      </w:r>
      <w:r w:rsidR="00537A8A">
        <w:rPr>
          <w:rFonts w:hAnsi="標楷體" w:cs="TT381B7F39tCID-WinCharSetFFFF-H" w:hint="eastAsia"/>
          <w:kern w:val="0"/>
          <w:szCs w:val="28"/>
          <w:lang w:eastAsia="zh-HK"/>
        </w:rPr>
        <w:t>標準</w:t>
      </w:r>
      <w:r w:rsidRPr="00431900">
        <w:rPr>
          <w:rFonts w:hAnsi="標楷體" w:cs="TT381B7F39tCID-WinCharSetFFFF-H" w:hint="eastAsia"/>
          <w:kern w:val="0"/>
          <w:szCs w:val="28"/>
        </w:rPr>
        <w:t>：</w:t>
      </w:r>
      <w:r w:rsidR="00D57A39" w:rsidRPr="00D57A39">
        <w:rPr>
          <w:rFonts w:hint="eastAsia"/>
          <w:szCs w:val="28"/>
        </w:rPr>
        <w:t>按應設置消防安全設備場所之列管家數、消防安全設備之檢查情形、複查情形、違規處理情形及罰鍰收繳情形等分類。</w:t>
      </w:r>
    </w:p>
    <w:p w14:paraId="667A3055" w14:textId="77777777" w:rsidR="00537A8A" w:rsidRDefault="00136E8B" w:rsidP="00F7694C">
      <w:pPr>
        <w:autoSpaceDE w:val="0"/>
        <w:autoSpaceDN w:val="0"/>
        <w:adjustRightInd w:val="0"/>
        <w:spacing w:beforeLines="25" w:before="90" w:afterLines="25" w:after="90" w:line="400" w:lineRule="exact"/>
        <w:ind w:leftChars="235" w:left="704" w:rightChars="35" w:right="84" w:hangingChars="50" w:hanging="14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統計項目定義：</w:t>
      </w:r>
    </w:p>
    <w:p w14:paraId="789D2C7B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spacing w:val="17"/>
          <w:szCs w:val="24"/>
        </w:rPr>
      </w:pPr>
      <w:proofErr w:type="gramStart"/>
      <w:r w:rsidRPr="00132713">
        <w:rPr>
          <w:rFonts w:hAnsi="標楷體" w:hint="eastAsia"/>
          <w:spacing w:val="17"/>
          <w:szCs w:val="24"/>
        </w:rPr>
        <w:t>期底列管家</w:t>
      </w:r>
      <w:proofErr w:type="gramEnd"/>
      <w:r w:rsidRPr="00132713">
        <w:rPr>
          <w:rFonts w:hAnsi="標楷體" w:hint="eastAsia"/>
          <w:spacing w:val="17"/>
          <w:szCs w:val="24"/>
        </w:rPr>
        <w:t>數：指截至當月底依據消防法第6條第1項規定應設消防安全設備場所之</w:t>
      </w:r>
      <w:proofErr w:type="gramStart"/>
      <w:r w:rsidRPr="00132713">
        <w:rPr>
          <w:rFonts w:hAnsi="標楷體" w:hint="eastAsia"/>
          <w:spacing w:val="17"/>
          <w:szCs w:val="24"/>
        </w:rPr>
        <w:t>列管總家</w:t>
      </w:r>
      <w:proofErr w:type="gramEnd"/>
      <w:r w:rsidRPr="00132713">
        <w:rPr>
          <w:rFonts w:hAnsi="標楷體" w:hint="eastAsia"/>
          <w:spacing w:val="17"/>
          <w:szCs w:val="24"/>
        </w:rPr>
        <w:t>數。</w:t>
      </w:r>
    </w:p>
    <w:p w14:paraId="40C05156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檢查件次：為</w:t>
      </w:r>
      <w:proofErr w:type="gramStart"/>
      <w:r w:rsidRPr="00132713">
        <w:rPr>
          <w:rFonts w:hAnsi="標楷體" w:hint="eastAsia"/>
          <w:spacing w:val="17"/>
          <w:szCs w:val="24"/>
        </w:rPr>
        <w:t>當月赴列管</w:t>
      </w:r>
      <w:proofErr w:type="gramEnd"/>
      <w:r w:rsidRPr="00132713">
        <w:rPr>
          <w:rFonts w:hAnsi="標楷體" w:hint="eastAsia"/>
          <w:spacing w:val="17"/>
          <w:szCs w:val="24"/>
        </w:rPr>
        <w:t>場所檢查消防安全設備之次數（含複查）；檢查件次＝合格件次＋不合格件次。</w:t>
      </w:r>
    </w:p>
    <w:p w14:paraId="2CFD2463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合格件次：指當月檢查合格之次數。</w:t>
      </w:r>
    </w:p>
    <w:p w14:paraId="0669C322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不合格件次：指當月檢查不合格之次數（＝檢查件次－合格件次）。</w:t>
      </w:r>
    </w:p>
    <w:p w14:paraId="226FA8AD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檢查率＝（檢查件次÷列管家數）×100。</w:t>
      </w:r>
    </w:p>
    <w:p w14:paraId="30A6A69A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檢查合格率＝（合格件次÷檢查件次）×100。</w:t>
      </w:r>
    </w:p>
    <w:p w14:paraId="04522CCD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複查件次：指依據當月或當月以前所開具之限期改善通知單或經舉發仍未改善，前往複查之次數。</w:t>
      </w:r>
    </w:p>
    <w:p w14:paraId="5F8D798E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複查不合格件次：指前往複查仍未改善之次數。</w:t>
      </w:r>
    </w:p>
    <w:p w14:paraId="517D288F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複查不合格率＝（複查不合格件次÷複查件次）×100。</w:t>
      </w:r>
    </w:p>
    <w:p w14:paraId="4989C5F9" w14:textId="77777777" w:rsidR="00132713" w:rsidRPr="00132713" w:rsidRDefault="00132713" w:rsidP="00B84D3D">
      <w:pPr>
        <w:pStyle w:val="2"/>
        <w:numPr>
          <w:ilvl w:val="0"/>
          <w:numId w:val="1"/>
        </w:numPr>
        <w:spacing w:line="320" w:lineRule="exact"/>
        <w:ind w:left="1418" w:hanging="818"/>
        <w:rPr>
          <w:rFonts w:hAnsi="標楷體"/>
          <w:color w:val="FF0000"/>
          <w:spacing w:val="17"/>
          <w:szCs w:val="24"/>
          <w:u w:val="single"/>
        </w:rPr>
      </w:pPr>
      <w:r w:rsidRPr="00132713">
        <w:rPr>
          <w:rFonts w:hAnsi="標楷體"/>
          <w:color w:val="FF0000"/>
          <w:spacing w:val="17"/>
          <w:szCs w:val="24"/>
          <w:u w:val="single"/>
        </w:rPr>
        <w:t>檢查舉發件次：</w:t>
      </w:r>
      <w:r w:rsidRPr="00132713">
        <w:rPr>
          <w:rFonts w:hAnsi="標楷體" w:hint="eastAsia"/>
          <w:color w:val="FF0000"/>
          <w:spacing w:val="17"/>
          <w:szCs w:val="24"/>
          <w:u w:val="single"/>
        </w:rPr>
        <w:t>指當月前往檢查（不包含複查）</w:t>
      </w:r>
      <w:r w:rsidRPr="00132713">
        <w:rPr>
          <w:rFonts w:hAnsi="標楷體"/>
          <w:color w:val="FF0000"/>
          <w:spacing w:val="17"/>
          <w:szCs w:val="24"/>
          <w:u w:val="single"/>
        </w:rPr>
        <w:t>供營業使用場所</w:t>
      </w:r>
      <w:r w:rsidRPr="00132713">
        <w:rPr>
          <w:rFonts w:hAnsi="標楷體" w:hint="eastAsia"/>
          <w:color w:val="FF0000"/>
          <w:spacing w:val="17"/>
          <w:szCs w:val="24"/>
          <w:u w:val="single"/>
        </w:rPr>
        <w:t>消</w:t>
      </w:r>
      <w:r w:rsidRPr="00132713">
        <w:rPr>
          <w:rFonts w:hAnsi="標楷體" w:hint="eastAsia"/>
          <w:color w:val="FF0000"/>
          <w:spacing w:val="17"/>
          <w:szCs w:val="24"/>
          <w:u w:val="single"/>
        </w:rPr>
        <w:lastRenderedPageBreak/>
        <w:t>防安全設備不合規定，開具舉發違反消防法案件通知單次數。</w:t>
      </w:r>
    </w:p>
    <w:p w14:paraId="457CBAFF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701" w:hanging="1101"/>
        <w:rPr>
          <w:rFonts w:hAnsi="標楷體"/>
          <w:spacing w:val="17"/>
          <w:szCs w:val="24"/>
        </w:rPr>
      </w:pPr>
      <w:r w:rsidRPr="00132713">
        <w:rPr>
          <w:rFonts w:hAnsi="標楷體"/>
          <w:spacing w:val="17"/>
          <w:szCs w:val="24"/>
        </w:rPr>
        <w:t>限期改善件次：指當月前往檢查</w:t>
      </w:r>
      <w:r w:rsidRPr="00132713">
        <w:rPr>
          <w:rFonts w:hAnsi="標楷體" w:hint="eastAsia"/>
          <w:spacing w:val="17"/>
          <w:szCs w:val="24"/>
        </w:rPr>
        <w:t>（不包含複查）</w:t>
      </w:r>
      <w:r w:rsidRPr="00132713">
        <w:rPr>
          <w:rFonts w:hAnsi="標楷體" w:hint="eastAsia"/>
          <w:color w:val="FF0000"/>
          <w:spacing w:val="17"/>
          <w:szCs w:val="24"/>
          <w:u w:val="single"/>
        </w:rPr>
        <w:t>非</w:t>
      </w:r>
      <w:r w:rsidRPr="00132713">
        <w:rPr>
          <w:rFonts w:hAnsi="標楷體"/>
          <w:color w:val="FF0000"/>
          <w:spacing w:val="17"/>
          <w:szCs w:val="24"/>
          <w:u w:val="single"/>
        </w:rPr>
        <w:t>供營業使用</w:t>
      </w:r>
      <w:r w:rsidRPr="00132713">
        <w:rPr>
          <w:rFonts w:hAnsi="標楷體"/>
          <w:spacing w:val="17"/>
          <w:szCs w:val="24"/>
        </w:rPr>
        <w:t>場所</w:t>
      </w:r>
      <w:r w:rsidRPr="00132713">
        <w:rPr>
          <w:rFonts w:hAnsi="標楷體" w:hint="eastAsia"/>
          <w:spacing w:val="17"/>
          <w:szCs w:val="24"/>
        </w:rPr>
        <w:t>消防安全設備不合規定，開具限期改善通知單次數。</w:t>
      </w:r>
    </w:p>
    <w:p w14:paraId="5D1EA4CC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701" w:hanging="1101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color w:val="FF0000"/>
          <w:spacing w:val="17"/>
          <w:szCs w:val="24"/>
          <w:u w:val="single"/>
        </w:rPr>
        <w:t>複查</w:t>
      </w:r>
      <w:r w:rsidRPr="00132713">
        <w:rPr>
          <w:rFonts w:hAnsi="標楷體" w:hint="eastAsia"/>
          <w:spacing w:val="17"/>
          <w:szCs w:val="24"/>
        </w:rPr>
        <w:t>舉發件次：指當月前往複查場所消防安全設備不符合規定，開具舉發違反消防法案件通知單次數。</w:t>
      </w:r>
    </w:p>
    <w:p w14:paraId="7BA50FFB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701" w:hanging="1101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停業或停止使用件次：指當月處以停業或停止使用之次數。</w:t>
      </w:r>
    </w:p>
    <w:p w14:paraId="06630347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701" w:hanging="1101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處罰鍰件次：指當月前往複查場所，經檢查不合格處以罰鍰之次數（包含連續處罰），係依縣(市)政府裁處書計列件次。</w:t>
      </w:r>
    </w:p>
    <w:p w14:paraId="1F816E45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701" w:hanging="1101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處罰鍰金額：指當月處罰鍰之金額，係依縣(市)政府裁處書計列金額。</w:t>
      </w:r>
    </w:p>
    <w:p w14:paraId="43701EBD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701" w:hanging="1101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罰鍰收繳件次：指當月收繳罰鍰之件次。</w:t>
      </w:r>
    </w:p>
    <w:p w14:paraId="3F58120D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701" w:hanging="1101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已收繳金額：指當月繳納罰鍰之金額。</w:t>
      </w:r>
    </w:p>
    <w:p w14:paraId="30B94AF3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701" w:hanging="1101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罰鍰金額收繳率＝（已收繳金額÷處罰鍰金額）×100。</w:t>
      </w:r>
    </w:p>
    <w:p w14:paraId="4F7D1807" w14:textId="77777777" w:rsidR="00132713" w:rsidRPr="00132713" w:rsidRDefault="00132713" w:rsidP="00132713">
      <w:pPr>
        <w:pStyle w:val="2"/>
        <w:numPr>
          <w:ilvl w:val="0"/>
          <w:numId w:val="1"/>
        </w:numPr>
        <w:spacing w:line="320" w:lineRule="exact"/>
        <w:ind w:left="1701" w:hanging="1101"/>
        <w:rPr>
          <w:rFonts w:hAnsi="標楷體"/>
          <w:spacing w:val="17"/>
          <w:szCs w:val="24"/>
        </w:rPr>
      </w:pPr>
      <w:r w:rsidRPr="00132713">
        <w:rPr>
          <w:rFonts w:hAnsi="標楷體" w:hint="eastAsia"/>
          <w:spacing w:val="17"/>
          <w:szCs w:val="24"/>
        </w:rPr>
        <w:t>強制執行件次：指當月移送行政執行處強制執行之件次。</w:t>
      </w:r>
    </w:p>
    <w:p w14:paraId="0D0FB6E3" w14:textId="77777777" w:rsidR="0038294B" w:rsidRPr="00431900" w:rsidRDefault="0038294B" w:rsidP="00132713">
      <w:pPr>
        <w:autoSpaceDE w:val="0"/>
        <w:autoSpaceDN w:val="0"/>
        <w:adjustRightInd w:val="0"/>
        <w:spacing w:beforeLines="25" w:before="90" w:afterLines="25" w:after="90" w:line="400" w:lineRule="exact"/>
        <w:ind w:leftChars="235" w:left="1824" w:rightChars="35" w:right="84" w:hangingChars="450" w:hanging="126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 xml:space="preserve">發布週期 </w:t>
      </w:r>
      <w:r w:rsidRPr="00431900">
        <w:rPr>
          <w:rFonts w:ascii="標楷體" w:eastAsia="標楷體" w:hAnsi="標楷體" w:hint="eastAsia"/>
          <w:spacing w:val="-4"/>
          <w:sz w:val="28"/>
          <w:szCs w:val="28"/>
        </w:rPr>
        <w:t>(指資料編製或產生的頻率，如月、季、年等)</w:t>
      </w: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：</w:t>
      </w:r>
      <w:r w:rsidR="00856D70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每</w:t>
      </w: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月。</w:t>
      </w:r>
    </w:p>
    <w:p w14:paraId="2EE7DCFC" w14:textId="77777777" w:rsidR="0038294B" w:rsidRPr="00431900" w:rsidRDefault="0038294B" w:rsidP="0038294B">
      <w:pPr>
        <w:autoSpaceDE w:val="0"/>
        <w:autoSpaceDN w:val="0"/>
        <w:adjustRightInd w:val="0"/>
        <w:spacing w:beforeLines="25" w:before="90" w:afterLines="25" w:after="90" w:line="400" w:lineRule="exact"/>
        <w:ind w:leftChars="236" w:left="566" w:rightChars="-24" w:right="-58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時效</w:t>
      </w:r>
      <w:r w:rsidRPr="00431900">
        <w:rPr>
          <w:rFonts w:ascii="標楷體" w:eastAsia="標楷體" w:hAnsi="標楷體" w:hint="eastAsia"/>
          <w:spacing w:val="-4"/>
          <w:sz w:val="28"/>
          <w:szCs w:val="28"/>
        </w:rPr>
        <w:t>（指統計標準時間至資料發布時間之間隔時間）</w:t>
      </w: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：1</w:t>
      </w:r>
      <w:r w:rsidR="00010BAF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5日。</w:t>
      </w:r>
    </w:p>
    <w:p w14:paraId="10158412" w14:textId="77777777" w:rsidR="00D12074" w:rsidRPr="00431900" w:rsidRDefault="00136E8B" w:rsidP="00F7694C">
      <w:pPr>
        <w:autoSpaceDE w:val="0"/>
        <w:autoSpaceDN w:val="0"/>
        <w:adjustRightInd w:val="0"/>
        <w:spacing w:beforeLines="25" w:before="90" w:afterLines="25" w:after="90" w:line="400" w:lineRule="exact"/>
        <w:ind w:leftChars="236" w:left="566" w:rightChars="35" w:right="84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資料變革：無。</w:t>
      </w:r>
    </w:p>
    <w:p w14:paraId="247855D2" w14:textId="77777777" w:rsidR="00136E8B" w:rsidRPr="00431900" w:rsidRDefault="00136E8B" w:rsidP="00F7694C">
      <w:pPr>
        <w:autoSpaceDE w:val="0"/>
        <w:autoSpaceDN w:val="0"/>
        <w:adjustRightInd w:val="0"/>
        <w:spacing w:beforeLines="25" w:before="90" w:afterLines="25" w:after="90" w:line="400" w:lineRule="exact"/>
        <w:ind w:rightChars="35" w:right="84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四、公開資料發布訊息</w:t>
      </w:r>
    </w:p>
    <w:p w14:paraId="3781245E" w14:textId="77777777" w:rsidR="00136E8B" w:rsidRPr="00431900" w:rsidRDefault="00136E8B" w:rsidP="00F7694C">
      <w:pPr>
        <w:autoSpaceDE w:val="0"/>
        <w:autoSpaceDN w:val="0"/>
        <w:adjustRightInd w:val="0"/>
        <w:spacing w:beforeLines="25" w:before="90" w:afterLines="25" w:after="90" w:line="400" w:lineRule="exact"/>
        <w:ind w:leftChars="237" w:left="2834" w:rightChars="35" w:right="84" w:hangingChars="809" w:hanging="2265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預告發布日期：</w:t>
      </w:r>
      <w:r w:rsidR="00062597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公布日期上載於</w:t>
      </w:r>
      <w:proofErr w:type="gramStart"/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臺</w:t>
      </w:r>
      <w:proofErr w:type="gramEnd"/>
      <w:r w:rsidR="000A29E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東縣</w:t>
      </w:r>
      <w:r w:rsidR="005C1673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消防局&gt;預告統計資料發布時間表。</w:t>
      </w:r>
    </w:p>
    <w:p w14:paraId="705D0422" w14:textId="77777777" w:rsidR="00A3487B" w:rsidRPr="00431900" w:rsidRDefault="00136E8B" w:rsidP="00F7694C">
      <w:pPr>
        <w:autoSpaceDE w:val="0"/>
        <w:autoSpaceDN w:val="0"/>
        <w:adjustRightInd w:val="0"/>
        <w:spacing w:beforeLines="25" w:before="90" w:afterLines="25" w:after="90" w:line="400" w:lineRule="exact"/>
        <w:ind w:leftChars="59" w:left="142" w:rightChars="35" w:right="84" w:firstLineChars="150" w:firstLine="42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同步發送單位：無。</w:t>
      </w:r>
    </w:p>
    <w:p w14:paraId="3B749253" w14:textId="77777777" w:rsidR="00136E8B" w:rsidRPr="00431900" w:rsidRDefault="00136E8B" w:rsidP="00F7694C">
      <w:pPr>
        <w:autoSpaceDE w:val="0"/>
        <w:autoSpaceDN w:val="0"/>
        <w:adjustRightInd w:val="0"/>
        <w:spacing w:beforeLines="25" w:before="90" w:afterLines="25" w:after="90" w:line="400" w:lineRule="exact"/>
        <w:ind w:rightChars="35" w:right="84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五、資料品質</w:t>
      </w:r>
    </w:p>
    <w:p w14:paraId="021E4B4E" w14:textId="77777777" w:rsidR="00416A85" w:rsidRPr="00431900" w:rsidRDefault="00136E8B" w:rsidP="00537A8A">
      <w:pPr>
        <w:autoSpaceDE w:val="0"/>
        <w:autoSpaceDN w:val="0"/>
        <w:adjustRightInd w:val="0"/>
        <w:spacing w:beforeLines="25" w:before="90" w:afterLines="25" w:after="90" w:line="400" w:lineRule="exact"/>
        <w:ind w:leftChars="237" w:left="849" w:rightChars="35" w:right="84" w:hangingChars="100" w:hanging="28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統計指標編製方法與資料來源說明：</w:t>
      </w:r>
      <w:r w:rsidR="00E720EC" w:rsidRPr="00431900">
        <w:rPr>
          <w:rFonts w:ascii="標楷體" w:eastAsia="標楷體" w:hAnsi="標楷體" w:hint="eastAsia"/>
          <w:spacing w:val="17"/>
          <w:sz w:val="28"/>
          <w:szCs w:val="28"/>
        </w:rPr>
        <w:t>依據本局業務單位所報「</w:t>
      </w:r>
      <w:proofErr w:type="gramStart"/>
      <w:r w:rsidR="000A29EC">
        <w:rPr>
          <w:rFonts w:ascii="標楷體" w:eastAsia="標楷體" w:hAnsi="標楷體" w:hint="eastAsia"/>
          <w:spacing w:val="17"/>
          <w:sz w:val="28"/>
          <w:szCs w:val="28"/>
        </w:rPr>
        <w:t>臺</w:t>
      </w:r>
      <w:proofErr w:type="gramEnd"/>
      <w:r w:rsidR="000A29EC">
        <w:rPr>
          <w:rFonts w:ascii="標楷體" w:eastAsia="標楷體" w:hAnsi="標楷體" w:hint="eastAsia"/>
          <w:spacing w:val="17"/>
          <w:sz w:val="28"/>
          <w:szCs w:val="28"/>
        </w:rPr>
        <w:t>東縣</w:t>
      </w:r>
      <w:r w:rsidR="00177670" w:rsidRPr="00177670">
        <w:rPr>
          <w:rFonts w:ascii="標楷體" w:eastAsia="標楷體" w:hAnsi="標楷體" w:hint="eastAsia"/>
          <w:sz w:val="28"/>
          <w:szCs w:val="28"/>
        </w:rPr>
        <w:t>消防安全設備查察處理</w:t>
      </w:r>
      <w:r w:rsidR="00E720EC" w:rsidRPr="00431900">
        <w:rPr>
          <w:rFonts w:ascii="標楷體" w:eastAsia="標楷體" w:hAnsi="標楷體" w:hint="eastAsia"/>
          <w:spacing w:val="17"/>
          <w:sz w:val="28"/>
          <w:szCs w:val="28"/>
        </w:rPr>
        <w:t>」表彙編。</w:t>
      </w:r>
    </w:p>
    <w:p w14:paraId="5F3B97F2" w14:textId="77777777" w:rsidR="00136E8B" w:rsidRPr="00431900" w:rsidRDefault="00136E8B" w:rsidP="00537A8A">
      <w:pPr>
        <w:autoSpaceDE w:val="0"/>
        <w:autoSpaceDN w:val="0"/>
        <w:adjustRightInd w:val="0"/>
        <w:spacing w:beforeLines="25" w:before="90" w:afterLines="25" w:after="90" w:line="400" w:lineRule="exact"/>
        <w:ind w:leftChars="237" w:left="849" w:rightChars="35" w:right="84" w:hangingChars="100" w:hanging="280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proofErr w:type="gramStart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＊</w:t>
      </w:r>
      <w:proofErr w:type="gramEnd"/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統計資料交叉查核及確保資料合理性之機制：</w:t>
      </w:r>
      <w:r w:rsidR="004448A6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依上述之統計項目定義，</w:t>
      </w:r>
      <w:proofErr w:type="gramStart"/>
      <w:r w:rsidR="004448A6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採</w:t>
      </w:r>
      <w:proofErr w:type="gramEnd"/>
      <w:r w:rsidR="004448A6"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電腦作業且具查核機制，以確定資料之合理性。</w:t>
      </w:r>
    </w:p>
    <w:p w14:paraId="0C4109FE" w14:textId="77777777" w:rsidR="00136E8B" w:rsidRDefault="00136E8B" w:rsidP="00F7694C">
      <w:pPr>
        <w:spacing w:beforeLines="25" w:before="90" w:afterLines="25" w:after="90" w:line="400" w:lineRule="exact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r w:rsidRPr="00431900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六、須注意及預定改變之事項：無。</w:t>
      </w:r>
    </w:p>
    <w:p w14:paraId="36290F0B" w14:textId="77777777" w:rsidR="00D57A39" w:rsidRDefault="00B3623C" w:rsidP="00F7694C">
      <w:pPr>
        <w:spacing w:beforeLines="25" w:before="90" w:afterLines="25" w:after="90" w:line="400" w:lineRule="exact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  <w:r w:rsidRPr="00B3623C">
        <w:rPr>
          <w:rFonts w:ascii="標楷體" w:eastAsia="標楷體" w:hAnsi="標楷體" w:cs="TT381B7F39tCID-WinCharSetFFFF-H" w:hint="eastAsia"/>
          <w:kern w:val="0"/>
          <w:sz w:val="28"/>
          <w:szCs w:val="28"/>
        </w:rPr>
        <w:t>七、其他事項：無。</w:t>
      </w:r>
    </w:p>
    <w:p w14:paraId="6032F48F" w14:textId="77777777" w:rsidR="00D57A39" w:rsidRDefault="00D57A39" w:rsidP="00F7694C">
      <w:pPr>
        <w:spacing w:beforeLines="25" w:before="90" w:afterLines="25" w:after="90" w:line="400" w:lineRule="exact"/>
        <w:jc w:val="both"/>
        <w:rPr>
          <w:rFonts w:ascii="標楷體" w:eastAsia="標楷體" w:hAnsi="標楷體" w:cs="TT381B7F39tCID-WinCharSetFFFF-H"/>
          <w:kern w:val="0"/>
          <w:sz w:val="28"/>
          <w:szCs w:val="28"/>
        </w:rPr>
      </w:pPr>
    </w:p>
    <w:sectPr w:rsidR="00D57A39" w:rsidSect="00285B7D">
      <w:pgSz w:w="11906" w:h="16838"/>
      <w:pgMar w:top="851" w:right="737" w:bottom="851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8060E" w14:textId="77777777" w:rsidR="00A503E4" w:rsidRDefault="00A503E4" w:rsidP="00F445A2">
      <w:r>
        <w:separator/>
      </w:r>
    </w:p>
  </w:endnote>
  <w:endnote w:type="continuationSeparator" w:id="0">
    <w:p w14:paraId="04FFD385" w14:textId="77777777" w:rsidR="00A503E4" w:rsidRDefault="00A503E4" w:rsidP="00F44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外字集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TT381B7F39tCID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3971F" w14:textId="77777777" w:rsidR="00A503E4" w:rsidRDefault="00A503E4" w:rsidP="00F445A2">
      <w:r>
        <w:separator/>
      </w:r>
    </w:p>
  </w:footnote>
  <w:footnote w:type="continuationSeparator" w:id="0">
    <w:p w14:paraId="1B78AFA4" w14:textId="77777777" w:rsidR="00A503E4" w:rsidRDefault="00A503E4" w:rsidP="00F44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357D0"/>
    <w:multiLevelType w:val="hybridMultilevel"/>
    <w:tmpl w:val="34E482C0"/>
    <w:lvl w:ilvl="0" w:tplc="8EB42EF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8B"/>
    <w:rsid w:val="00010BAF"/>
    <w:rsid w:val="00022187"/>
    <w:rsid w:val="00025C1A"/>
    <w:rsid w:val="0003255D"/>
    <w:rsid w:val="00047B9D"/>
    <w:rsid w:val="000623DA"/>
    <w:rsid w:val="00062597"/>
    <w:rsid w:val="00064220"/>
    <w:rsid w:val="00064FBA"/>
    <w:rsid w:val="00076282"/>
    <w:rsid w:val="0008103B"/>
    <w:rsid w:val="000904D5"/>
    <w:rsid w:val="000A29EC"/>
    <w:rsid w:val="000E2C58"/>
    <w:rsid w:val="000F7B2D"/>
    <w:rsid w:val="00113D65"/>
    <w:rsid w:val="00117DC8"/>
    <w:rsid w:val="00132713"/>
    <w:rsid w:val="00136E8B"/>
    <w:rsid w:val="001528A0"/>
    <w:rsid w:val="001726FC"/>
    <w:rsid w:val="00177670"/>
    <w:rsid w:val="00186797"/>
    <w:rsid w:val="00191568"/>
    <w:rsid w:val="001B657B"/>
    <w:rsid w:val="001D21E1"/>
    <w:rsid w:val="00245776"/>
    <w:rsid w:val="00253E0F"/>
    <w:rsid w:val="0025723D"/>
    <w:rsid w:val="002858A9"/>
    <w:rsid w:val="00285B7D"/>
    <w:rsid w:val="00291B91"/>
    <w:rsid w:val="002943A6"/>
    <w:rsid w:val="00294C7E"/>
    <w:rsid w:val="002A0013"/>
    <w:rsid w:val="002A1747"/>
    <w:rsid w:val="002A2B4A"/>
    <w:rsid w:val="002A752D"/>
    <w:rsid w:val="002E2440"/>
    <w:rsid w:val="00306E26"/>
    <w:rsid w:val="00313E8E"/>
    <w:rsid w:val="00325503"/>
    <w:rsid w:val="00327460"/>
    <w:rsid w:val="0035120A"/>
    <w:rsid w:val="003647F7"/>
    <w:rsid w:val="00364EDB"/>
    <w:rsid w:val="0038294B"/>
    <w:rsid w:val="003B4549"/>
    <w:rsid w:val="003C6F7F"/>
    <w:rsid w:val="003E00BF"/>
    <w:rsid w:val="003E0BCF"/>
    <w:rsid w:val="0040744F"/>
    <w:rsid w:val="004169B3"/>
    <w:rsid w:val="00416A85"/>
    <w:rsid w:val="00420A91"/>
    <w:rsid w:val="00421DB4"/>
    <w:rsid w:val="00430D82"/>
    <w:rsid w:val="00431900"/>
    <w:rsid w:val="0044140E"/>
    <w:rsid w:val="004448A6"/>
    <w:rsid w:val="004626BE"/>
    <w:rsid w:val="00463789"/>
    <w:rsid w:val="00494B1E"/>
    <w:rsid w:val="004A0031"/>
    <w:rsid w:val="004B4838"/>
    <w:rsid w:val="004B6219"/>
    <w:rsid w:val="004B637C"/>
    <w:rsid w:val="004D10D6"/>
    <w:rsid w:val="004E4048"/>
    <w:rsid w:val="00532A2E"/>
    <w:rsid w:val="00537A8A"/>
    <w:rsid w:val="00540F8C"/>
    <w:rsid w:val="005420A9"/>
    <w:rsid w:val="005624BE"/>
    <w:rsid w:val="005954FF"/>
    <w:rsid w:val="005A172F"/>
    <w:rsid w:val="005C0782"/>
    <w:rsid w:val="005C1673"/>
    <w:rsid w:val="005C529B"/>
    <w:rsid w:val="005F18D7"/>
    <w:rsid w:val="0060008B"/>
    <w:rsid w:val="006307BD"/>
    <w:rsid w:val="00667679"/>
    <w:rsid w:val="006936C6"/>
    <w:rsid w:val="00695E08"/>
    <w:rsid w:val="006A758C"/>
    <w:rsid w:val="006B24AE"/>
    <w:rsid w:val="00712006"/>
    <w:rsid w:val="00721383"/>
    <w:rsid w:val="00730748"/>
    <w:rsid w:val="007345AC"/>
    <w:rsid w:val="00734AD6"/>
    <w:rsid w:val="00742D00"/>
    <w:rsid w:val="007702B5"/>
    <w:rsid w:val="00791E41"/>
    <w:rsid w:val="007C0533"/>
    <w:rsid w:val="007E4539"/>
    <w:rsid w:val="007E59AC"/>
    <w:rsid w:val="00855051"/>
    <w:rsid w:val="00856D70"/>
    <w:rsid w:val="0086481E"/>
    <w:rsid w:val="00880FFD"/>
    <w:rsid w:val="00897D0F"/>
    <w:rsid w:val="008A2C7C"/>
    <w:rsid w:val="008C147B"/>
    <w:rsid w:val="0090128F"/>
    <w:rsid w:val="00902452"/>
    <w:rsid w:val="00941BEF"/>
    <w:rsid w:val="00960931"/>
    <w:rsid w:val="009758F9"/>
    <w:rsid w:val="009772B3"/>
    <w:rsid w:val="009A05D1"/>
    <w:rsid w:val="009B72E5"/>
    <w:rsid w:val="009E33BE"/>
    <w:rsid w:val="00A066FD"/>
    <w:rsid w:val="00A21DD6"/>
    <w:rsid w:val="00A23408"/>
    <w:rsid w:val="00A24758"/>
    <w:rsid w:val="00A3487B"/>
    <w:rsid w:val="00A47848"/>
    <w:rsid w:val="00A503E4"/>
    <w:rsid w:val="00A71BCC"/>
    <w:rsid w:val="00A75729"/>
    <w:rsid w:val="00AA3BC5"/>
    <w:rsid w:val="00AD2F26"/>
    <w:rsid w:val="00AD31AA"/>
    <w:rsid w:val="00AE1454"/>
    <w:rsid w:val="00AF16A4"/>
    <w:rsid w:val="00B00BD6"/>
    <w:rsid w:val="00B23008"/>
    <w:rsid w:val="00B24243"/>
    <w:rsid w:val="00B30897"/>
    <w:rsid w:val="00B3623C"/>
    <w:rsid w:val="00B513AF"/>
    <w:rsid w:val="00B70AC4"/>
    <w:rsid w:val="00B84D3D"/>
    <w:rsid w:val="00B92D29"/>
    <w:rsid w:val="00BA3360"/>
    <w:rsid w:val="00BC121D"/>
    <w:rsid w:val="00BF23FB"/>
    <w:rsid w:val="00BF5712"/>
    <w:rsid w:val="00C32FD9"/>
    <w:rsid w:val="00C41B60"/>
    <w:rsid w:val="00C8207D"/>
    <w:rsid w:val="00C901EF"/>
    <w:rsid w:val="00CA708B"/>
    <w:rsid w:val="00CC019D"/>
    <w:rsid w:val="00CE1AEC"/>
    <w:rsid w:val="00D12074"/>
    <w:rsid w:val="00D441BF"/>
    <w:rsid w:val="00D507B1"/>
    <w:rsid w:val="00D57A39"/>
    <w:rsid w:val="00D720ED"/>
    <w:rsid w:val="00D8514C"/>
    <w:rsid w:val="00DD7F33"/>
    <w:rsid w:val="00E152EB"/>
    <w:rsid w:val="00E3225D"/>
    <w:rsid w:val="00E57427"/>
    <w:rsid w:val="00E720EC"/>
    <w:rsid w:val="00E852F9"/>
    <w:rsid w:val="00EA3F6D"/>
    <w:rsid w:val="00EA4BCE"/>
    <w:rsid w:val="00ED5446"/>
    <w:rsid w:val="00ED79A3"/>
    <w:rsid w:val="00EF5672"/>
    <w:rsid w:val="00F01EDF"/>
    <w:rsid w:val="00F03E32"/>
    <w:rsid w:val="00F445A2"/>
    <w:rsid w:val="00F71142"/>
    <w:rsid w:val="00F7694C"/>
    <w:rsid w:val="00F934B7"/>
    <w:rsid w:val="00F93CFA"/>
    <w:rsid w:val="00FB4E1E"/>
    <w:rsid w:val="00FC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90DCC1"/>
  <w15:docId w15:val="{C60E499D-EB93-451D-9D8C-37856AED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57A39"/>
    <w:pPr>
      <w:keepNext/>
      <w:widowControl/>
      <w:spacing w:line="360" w:lineRule="auto"/>
      <w:jc w:val="center"/>
      <w:outlineLvl w:val="0"/>
    </w:pPr>
    <w:rPr>
      <w:rFonts w:ascii="Cambria" w:eastAsia="標楷體" w:hAnsi="Cambria"/>
      <w:b/>
      <w:bCs/>
      <w:kern w:val="52"/>
      <w:sz w:val="44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1B91"/>
    <w:rPr>
      <w:color w:val="0000FF"/>
      <w:u w:val="single"/>
    </w:rPr>
  </w:style>
  <w:style w:type="character" w:styleId="a4">
    <w:name w:val="FollowedHyperlink"/>
    <w:rsid w:val="000F7B2D"/>
    <w:rPr>
      <w:color w:val="800080"/>
      <w:u w:val="single"/>
    </w:rPr>
  </w:style>
  <w:style w:type="paragraph" w:styleId="a5">
    <w:name w:val="header"/>
    <w:basedOn w:val="a"/>
    <w:link w:val="a6"/>
    <w:rsid w:val="00F445A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F445A2"/>
    <w:rPr>
      <w:kern w:val="2"/>
    </w:rPr>
  </w:style>
  <w:style w:type="paragraph" w:styleId="a7">
    <w:name w:val="footer"/>
    <w:basedOn w:val="a"/>
    <w:link w:val="a8"/>
    <w:rsid w:val="00F445A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F445A2"/>
    <w:rPr>
      <w:kern w:val="2"/>
    </w:rPr>
  </w:style>
  <w:style w:type="paragraph" w:customStyle="1" w:styleId="2">
    <w:name w:val="樣式2"/>
    <w:basedOn w:val="a"/>
    <w:rsid w:val="008C147B"/>
    <w:pPr>
      <w:spacing w:line="440" w:lineRule="exact"/>
      <w:ind w:left="567"/>
    </w:pPr>
    <w:rPr>
      <w:rFonts w:ascii="標楷體" w:eastAsia="標楷體" w:hAnsi="Courier New"/>
      <w:sz w:val="28"/>
      <w:szCs w:val="20"/>
    </w:rPr>
  </w:style>
  <w:style w:type="paragraph" w:styleId="a9">
    <w:name w:val="Plain Text"/>
    <w:next w:val="2"/>
    <w:link w:val="aa"/>
    <w:rsid w:val="008C147B"/>
    <w:rPr>
      <w:rFonts w:ascii="細明體" w:eastAsia="細明體" w:hAnsi="Courier New" w:cs="Courier New"/>
    </w:rPr>
  </w:style>
  <w:style w:type="character" w:customStyle="1" w:styleId="aa">
    <w:name w:val="純文字 字元"/>
    <w:link w:val="a9"/>
    <w:rsid w:val="008C147B"/>
    <w:rPr>
      <w:rFonts w:ascii="細明體" w:eastAsia="細明體" w:hAnsi="Courier New" w:cs="Courier New"/>
      <w:lang w:val="en-US" w:eastAsia="zh-TW" w:bidi="ar-SA"/>
    </w:rPr>
  </w:style>
  <w:style w:type="paragraph" w:customStyle="1" w:styleId="3">
    <w:name w:val="樣式3"/>
    <w:basedOn w:val="a9"/>
    <w:rsid w:val="008C147B"/>
    <w:pPr>
      <w:spacing w:line="440" w:lineRule="exact"/>
      <w:ind w:left="2778" w:hanging="1938"/>
    </w:pPr>
    <w:rPr>
      <w:rFonts w:ascii="標楷體" w:eastAsia="華康楷書體W5外字集" w:cs="Times New Roman"/>
      <w:sz w:val="28"/>
    </w:rPr>
  </w:style>
  <w:style w:type="paragraph" w:customStyle="1" w:styleId="11">
    <w:name w:val="樣式1"/>
    <w:basedOn w:val="a9"/>
    <w:rsid w:val="00E720EC"/>
    <w:pPr>
      <w:widowControl w:val="0"/>
      <w:spacing w:line="440" w:lineRule="exact"/>
      <w:ind w:left="567" w:hanging="567"/>
    </w:pPr>
    <w:rPr>
      <w:rFonts w:ascii="標楷體" w:eastAsia="標楷體" w:cs="Times New Roman"/>
      <w:kern w:val="2"/>
      <w:sz w:val="28"/>
    </w:rPr>
  </w:style>
  <w:style w:type="character" w:customStyle="1" w:styleId="10">
    <w:name w:val="標題 1 字元"/>
    <w:link w:val="1"/>
    <w:rsid w:val="00D57A39"/>
    <w:rPr>
      <w:rFonts w:ascii="Cambria" w:eastAsia="標楷體" w:hAnsi="Cambria"/>
      <w:b/>
      <w:bCs/>
      <w:kern w:val="52"/>
      <w:sz w:val="44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210.241.116.202/datacount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1218</Characters>
  <Application>Microsoft Office Word</Application>
  <DocSecurity>0</DocSecurity>
  <Lines>10</Lines>
  <Paragraphs>2</Paragraphs>
  <ScaleCrop>false</ScaleCrop>
  <Company>tpc</Company>
  <LinksUpToDate>false</LinksUpToDate>
  <CharactersWithSpaces>1429</CharactersWithSpaces>
  <SharedDoc>false</SharedDoc>
  <HLinks>
    <vt:vector size="6" baseType="variant">
      <vt:variant>
        <vt:i4>2752623</vt:i4>
      </vt:variant>
      <vt:variant>
        <vt:i4>0</vt:i4>
      </vt:variant>
      <vt:variant>
        <vt:i4>0</vt:i4>
      </vt:variant>
      <vt:variant>
        <vt:i4>5</vt:i4>
      </vt:variant>
      <vt:variant>
        <vt:lpwstr>http://210.241.116.202/datacount/index.php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2025-04-20T09:27:00Z</dcterms:created>
  <dcterms:modified xsi:type="dcterms:W3CDTF">2025-04-20T09:27:00Z</dcterms:modified>
</cp:coreProperties>
</file>