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9F6" w:rsidRPr="00E94BE9" w:rsidRDefault="00A25FE9" w:rsidP="00023425">
      <w:pPr>
        <w:ind w:leftChars="-591" w:left="-1417" w:rightChars="-555" w:right="-1332" w:hanging="1"/>
        <w:jc w:val="center"/>
        <w:rPr>
          <w:rFonts w:ascii="標楷體" w:eastAsia="標楷體" w:hAnsi="標楷體"/>
          <w:b/>
          <w:sz w:val="40"/>
          <w:szCs w:val="40"/>
        </w:rPr>
      </w:pPr>
      <w:r w:rsidRPr="00E94BE9">
        <w:rPr>
          <w:rFonts w:ascii="標楷體" w:eastAsia="標楷體" w:hAnsi="標楷體"/>
          <w:b/>
          <w:noProof/>
          <w:sz w:val="40"/>
          <w:szCs w:val="40"/>
        </w:rPr>
        <mc:AlternateContent>
          <mc:Choice Requires="wps">
            <w:drawing>
              <wp:anchor distT="45720" distB="45720" distL="114300" distR="114300" simplePos="0" relativeHeight="251659264" behindDoc="0" locked="0" layoutInCell="1" allowOverlap="1">
                <wp:simplePos x="0" y="0"/>
                <wp:positionH relativeFrom="column">
                  <wp:posOffset>-75565</wp:posOffset>
                </wp:positionH>
                <wp:positionV relativeFrom="paragraph">
                  <wp:posOffset>3429000</wp:posOffset>
                </wp:positionV>
                <wp:extent cx="400050" cy="1990725"/>
                <wp:effectExtent l="0" t="0" r="19050" b="28575"/>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990725"/>
                        </a:xfrm>
                        <a:prstGeom prst="rect">
                          <a:avLst/>
                        </a:prstGeom>
                        <a:solidFill>
                          <a:srgbClr val="FFFFFF"/>
                        </a:solidFill>
                        <a:ln w="9525">
                          <a:solidFill>
                            <a:srgbClr val="000000"/>
                          </a:solidFill>
                          <a:miter lim="800000"/>
                          <a:headEnd/>
                          <a:tailEnd/>
                        </a:ln>
                      </wps:spPr>
                      <wps:txbx>
                        <w:txbxContent>
                          <w:p w:rsidR="00A25FE9" w:rsidRPr="00E94BE9" w:rsidRDefault="00A25FE9">
                            <w:pPr>
                              <w:rPr>
                                <w:rFonts w:ascii="標楷體" w:eastAsia="標楷體" w:hAnsi="標楷體"/>
                              </w:rPr>
                            </w:pPr>
                            <w:r w:rsidRPr="00E94BE9">
                              <w:rPr>
                                <w:rFonts w:ascii="標楷體" w:eastAsia="標楷體" w:hAnsi="標楷體" w:hint="eastAsia"/>
                              </w:rPr>
                              <w:t>審查作業時限10</w:t>
                            </w:r>
                            <w:r w:rsidR="00023425" w:rsidRPr="00E94BE9">
                              <w:rPr>
                                <w:rFonts w:ascii="標楷體" w:eastAsia="標楷體" w:hAnsi="標楷體" w:hint="eastAsia"/>
                              </w:rPr>
                              <w:t>個</w:t>
                            </w:r>
                            <w:r w:rsidR="00023425" w:rsidRPr="00E94BE9">
                              <w:rPr>
                                <w:rFonts w:ascii="標楷體" w:eastAsia="標楷體" w:hAnsi="標楷體"/>
                              </w:rPr>
                              <w:t>工作天</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5.95pt;margin-top:270pt;width:31.5pt;height:15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">
                <v:textbox style="layout-flow:vertical-ideographic">
                  <w:txbxContent>
                    <w:p w:rsidR="00A25FE9" w:rsidRPr="00E94BE9" w:rsidRDefault="00A25FE9">
                      <w:pPr>
                        <w:rPr>
                          <w:rFonts w:ascii="標楷體" w:eastAsia="標楷體" w:hAnsi="標楷體"/>
                        </w:rPr>
                      </w:pPr>
                      <w:r w:rsidRPr="00E94BE9">
                        <w:rPr>
                          <w:rFonts w:ascii="標楷體" w:eastAsia="標楷體" w:hAnsi="標楷體" w:hint="eastAsia"/>
                        </w:rPr>
                        <w:t>審查作業時限10</w:t>
                      </w:r>
                      <w:r w:rsidR="00023425" w:rsidRPr="00E94BE9">
                        <w:rPr>
                          <w:rFonts w:ascii="標楷體" w:eastAsia="標楷體" w:hAnsi="標楷體" w:hint="eastAsia"/>
                        </w:rPr>
                        <w:t>個</w:t>
                      </w:r>
                      <w:r w:rsidR="00023425" w:rsidRPr="00E94BE9">
                        <w:rPr>
                          <w:rFonts w:ascii="標楷體" w:eastAsia="標楷體" w:hAnsi="標楷體"/>
                        </w:rPr>
                        <w:t>工作天</w:t>
                      </w:r>
                    </w:p>
                  </w:txbxContent>
                </v:textbox>
              </v:shape>
            </w:pict>
          </mc:Fallback>
        </mc:AlternateContent>
      </w:r>
      <w:r w:rsidR="003749F6" w:rsidRPr="00E94BE9">
        <w:rPr>
          <w:rFonts w:ascii="標楷體" w:eastAsia="標楷體" w:hAnsi="標楷體" w:hint="eastAsia"/>
          <w:b/>
          <w:sz w:val="40"/>
          <w:szCs w:val="40"/>
        </w:rPr>
        <w:t>臺東縣消防局建築物消防安全設備圖說審查作業流程</w:t>
      </w:r>
      <w:r w:rsidR="000E7083" w:rsidRPr="00E94BE9">
        <w:rPr>
          <w:rFonts w:ascii="標楷體" w:eastAsia="標楷體" w:hAnsi="標楷體" w:hint="eastAsia"/>
          <w:b/>
          <w:noProof/>
          <w:sz w:val="40"/>
          <w:szCs w:val="40"/>
        </w:rPr>
        <mc:AlternateContent>
          <mc:Choice Requires="wpc">
            <w:drawing>
              <wp:inline distT="0" distB="0" distL="0" distR="0">
                <wp:extent cx="6666865" cy="8267700"/>
                <wp:effectExtent l="0" t="0" r="0" b="0"/>
                <wp:docPr id="18" name="畫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0" name="文字方塊 2"/>
                        <wps:cNvSpPr txBox="1">
                          <a:spLocks noChangeArrowheads="1"/>
                        </wps:cNvSpPr>
                        <wps:spPr bwMode="auto">
                          <a:xfrm>
                            <a:off x="2096797" y="85725"/>
                            <a:ext cx="2520000" cy="1123950"/>
                          </a:xfrm>
                          <a:prstGeom prst="rect">
                            <a:avLst/>
                          </a:prstGeom>
                          <a:noFill/>
                          <a:ln w="12700">
                            <a:solidFill>
                              <a:schemeClr val="tx1"/>
                            </a:solidFill>
                            <a:miter lim="800000"/>
                            <a:headEnd/>
                            <a:tailEnd/>
                          </a:ln>
                        </wps:spPr>
                        <wps:txbx>
                          <w:txbxContent>
                            <w:p w:rsidR="000E7083" w:rsidRPr="00E94BE9" w:rsidRDefault="003749F6" w:rsidP="003749F6">
                              <w:pPr>
                                <w:pStyle w:val="a9"/>
                                <w:snapToGrid w:val="0"/>
                                <w:spacing w:line="0" w:lineRule="atLeast"/>
                                <w:jc w:val="both"/>
                                <w:rPr>
                                  <w:rFonts w:ascii="標楷體" w:eastAsia="標楷體" w:hAnsi="標楷體"/>
                                  <w:kern w:val="0"/>
                                  <w:sz w:val="24"/>
                                </w:rPr>
                              </w:pPr>
                              <w:r w:rsidRPr="00E94BE9">
                                <w:rPr>
                                  <w:rFonts w:ascii="標楷體" w:eastAsia="標楷體" w:hAnsi="標楷體" w:hint="eastAsia"/>
                                  <w:kern w:val="0"/>
                                  <w:sz w:val="24"/>
                                </w:rPr>
                                <w:t>設計人</w:t>
                              </w:r>
                              <w:r w:rsidRPr="00E94BE9">
                                <w:rPr>
                                  <w:rFonts w:ascii="標楷體" w:eastAsia="標楷體" w:hAnsi="標楷體"/>
                                  <w:kern w:val="0"/>
                                  <w:sz w:val="24"/>
                                </w:rPr>
                                <w:t>填寫建築物消防安全設備圖說審查申請書及檢附相關消防安全設備設計圖說、資料等</w:t>
                              </w:r>
                              <w:r w:rsidRPr="00E94BE9">
                                <w:rPr>
                                  <w:rFonts w:ascii="標楷體" w:eastAsia="標楷體" w:hAnsi="標楷體" w:hint="eastAsia"/>
                                  <w:kern w:val="0"/>
                                  <w:sz w:val="24"/>
                                </w:rPr>
                                <w:t>(詳如附件)，</w:t>
                              </w:r>
                              <w:r w:rsidRPr="00E94BE9">
                                <w:rPr>
                                  <w:rFonts w:ascii="標楷體" w:eastAsia="標楷體" w:hAnsi="標楷體"/>
                                  <w:kern w:val="0"/>
                                  <w:sz w:val="24"/>
                                </w:rPr>
                                <w:t>將紙本</w:t>
                              </w:r>
                              <w:r w:rsidRPr="00E94BE9">
                                <w:rPr>
                                  <w:rFonts w:ascii="標楷體" w:eastAsia="標楷體" w:hAnsi="標楷體" w:hint="eastAsia"/>
                                  <w:kern w:val="0"/>
                                  <w:sz w:val="24"/>
                                </w:rPr>
                                <w:t>遞</w:t>
                              </w:r>
                              <w:r w:rsidRPr="00E94BE9">
                                <w:rPr>
                                  <w:rFonts w:ascii="標楷體" w:eastAsia="標楷體" w:hAnsi="標楷體"/>
                                  <w:kern w:val="0"/>
                                  <w:sz w:val="24"/>
                                </w:rPr>
                                <w:t>送</w:t>
                              </w:r>
                              <w:r w:rsidRPr="00E94BE9">
                                <w:rPr>
                                  <w:rFonts w:ascii="標楷體" w:eastAsia="標楷體" w:hAnsi="標楷體" w:hint="eastAsia"/>
                                  <w:kern w:val="0"/>
                                  <w:sz w:val="24"/>
                                </w:rPr>
                                <w:t>或郵寄</w:t>
                              </w:r>
                              <w:r w:rsidRPr="00E94BE9">
                                <w:rPr>
                                  <w:rFonts w:ascii="標楷體" w:eastAsia="標楷體" w:hAnsi="標楷體"/>
                                  <w:kern w:val="0"/>
                                  <w:sz w:val="24"/>
                                </w:rPr>
                                <w:t>至</w:t>
                              </w:r>
                              <w:r w:rsidR="00860B04" w:rsidRPr="00E94BE9">
                                <w:rPr>
                                  <w:rFonts w:ascii="標楷體" w:eastAsia="標楷體" w:hAnsi="標楷體" w:hint="eastAsia"/>
                                  <w:kern w:val="0"/>
                                  <w:sz w:val="24"/>
                                </w:rPr>
                                <w:t>本局</w:t>
                              </w:r>
                              <w:r w:rsidRPr="00E94BE9">
                                <w:rPr>
                                  <w:rFonts w:ascii="標楷體" w:eastAsia="標楷體" w:hAnsi="標楷體" w:hint="eastAsia"/>
                                  <w:kern w:val="0"/>
                                  <w:sz w:val="24"/>
                                </w:rPr>
                                <w:t>預防</w:t>
                              </w:r>
                              <w:r w:rsidR="00860B04" w:rsidRPr="00E94BE9">
                                <w:rPr>
                                  <w:rFonts w:ascii="標楷體" w:eastAsia="標楷體" w:hAnsi="標楷體" w:hint="eastAsia"/>
                                  <w:kern w:val="0"/>
                                  <w:sz w:val="24"/>
                                </w:rPr>
                                <w:t>調查</w:t>
                              </w:r>
                              <w:r w:rsidRPr="00E94BE9">
                                <w:rPr>
                                  <w:rFonts w:ascii="標楷體" w:eastAsia="標楷體" w:hAnsi="標楷體" w:hint="eastAsia"/>
                                  <w:kern w:val="0"/>
                                  <w:sz w:val="24"/>
                                </w:rPr>
                                <w:t>科(</w:t>
                              </w:r>
                              <w:r w:rsidR="00860B04" w:rsidRPr="00E94BE9">
                                <w:rPr>
                                  <w:rFonts w:ascii="標楷體" w:eastAsia="標楷體" w:hAnsi="標楷體" w:hint="eastAsia"/>
                                  <w:kern w:val="0"/>
                                  <w:sz w:val="24"/>
                                </w:rPr>
                                <w:t>以下稱預調</w:t>
                              </w:r>
                              <w:r w:rsidRPr="00E94BE9">
                                <w:rPr>
                                  <w:rFonts w:ascii="標楷體" w:eastAsia="標楷體" w:hAnsi="標楷體" w:hint="eastAsia"/>
                                  <w:kern w:val="0"/>
                                  <w:sz w:val="24"/>
                                </w:rPr>
                                <w:t>科)</w:t>
                              </w:r>
                            </w:p>
                          </w:txbxContent>
                        </wps:txbx>
                        <wps:bodyPr rot="0" vert="horz" wrap="square" lIns="91440" tIns="45720" rIns="91440" bIns="45720" anchor="t" anchorCtr="0">
                          <a:noAutofit/>
                        </wps:bodyPr>
                      </wps:wsp>
                      <wps:wsp>
                        <wps:cNvPr id="21" name="文字方塊 2"/>
                        <wps:cNvSpPr txBox="1">
                          <a:spLocks noChangeArrowheads="1"/>
                        </wps:cNvSpPr>
                        <wps:spPr bwMode="auto">
                          <a:xfrm>
                            <a:off x="2093095" y="1533525"/>
                            <a:ext cx="2520000" cy="571500"/>
                          </a:xfrm>
                          <a:prstGeom prst="rect">
                            <a:avLst/>
                          </a:prstGeom>
                          <a:noFill/>
                          <a:ln w="12700">
                            <a:solidFill>
                              <a:schemeClr val="tx1"/>
                            </a:solidFill>
                            <a:miter lim="800000"/>
                            <a:headEnd/>
                            <a:tailEnd/>
                          </a:ln>
                        </wps:spPr>
                        <wps:txbx>
                          <w:txbxContent>
                            <w:p w:rsidR="000E7083" w:rsidRDefault="00023425" w:rsidP="003749F6">
                              <w:pPr>
                                <w:spacing w:line="240" w:lineRule="atLeast"/>
                                <w:jc w:val="center"/>
                                <w:rPr>
                                  <w:rFonts w:eastAsia="標楷體"/>
                                  <w:szCs w:val="24"/>
                                </w:rPr>
                              </w:pPr>
                              <w:r w:rsidRPr="00E94BE9">
                                <w:rPr>
                                  <w:rFonts w:ascii="標楷體" w:eastAsia="標楷體" w:hAnsi="標楷體" w:hint="eastAsia"/>
                                  <w:kern w:val="0"/>
                                </w:rPr>
                                <w:t>預調科</w:t>
                              </w:r>
                              <w:r w:rsidR="003749F6" w:rsidRPr="003749F6">
                                <w:rPr>
                                  <w:rFonts w:eastAsia="標楷體" w:hint="eastAsia"/>
                                  <w:szCs w:val="24"/>
                                </w:rPr>
                                <w:t>檢視有無缺件</w:t>
                              </w:r>
                            </w:p>
                            <w:p w:rsidR="00023425" w:rsidRPr="003749F6" w:rsidRDefault="00023425" w:rsidP="003749F6">
                              <w:pPr>
                                <w:spacing w:line="240" w:lineRule="atLeast"/>
                                <w:jc w:val="center"/>
                                <w:rPr>
                                  <w:rFonts w:eastAsia="標楷體"/>
                                  <w:szCs w:val="24"/>
                                </w:rPr>
                              </w:pPr>
                              <w:r>
                                <w:rPr>
                                  <w:rFonts w:eastAsia="標楷體" w:hint="eastAsia"/>
                                  <w:szCs w:val="24"/>
                                </w:rPr>
                                <w:t>（先行填寫監造人併填入</w:t>
                              </w:r>
                              <w:r>
                                <w:rPr>
                                  <w:rFonts w:eastAsia="標楷體"/>
                                  <w:szCs w:val="24"/>
                                </w:rPr>
                                <w:t>委託書）</w:t>
                              </w:r>
                            </w:p>
                          </w:txbxContent>
                        </wps:txbx>
                        <wps:bodyPr rot="0" vert="horz" wrap="square" lIns="91440" tIns="45720" rIns="91440" bIns="45720" anchor="t" anchorCtr="0">
                          <a:noAutofit/>
                        </wps:bodyPr>
                      </wps:wsp>
                      <wps:wsp>
                        <wps:cNvPr id="22" name="文字方塊 2"/>
                        <wps:cNvSpPr txBox="1">
                          <a:spLocks noChangeArrowheads="1"/>
                        </wps:cNvSpPr>
                        <wps:spPr bwMode="auto">
                          <a:xfrm>
                            <a:off x="2093095" y="2400302"/>
                            <a:ext cx="2520000" cy="1019174"/>
                          </a:xfrm>
                          <a:prstGeom prst="rect">
                            <a:avLst/>
                          </a:prstGeom>
                          <a:noFill/>
                          <a:ln w="12700">
                            <a:solidFill>
                              <a:schemeClr val="tx1"/>
                            </a:solidFill>
                            <a:miter lim="800000"/>
                            <a:headEnd/>
                            <a:tailEnd/>
                          </a:ln>
                        </wps:spPr>
                        <wps:txbx>
                          <w:txbxContent>
                            <w:p w:rsidR="00023425" w:rsidRDefault="00023425" w:rsidP="000E7083">
                              <w:pPr>
                                <w:pStyle w:val="Web"/>
                                <w:spacing w:before="0" w:beforeAutospacing="0" w:after="0" w:afterAutospacing="0"/>
                                <w:jc w:val="center"/>
                                <w:rPr>
                                  <w:rFonts w:eastAsia="標楷體"/>
                                </w:rPr>
                              </w:pPr>
                              <w:r w:rsidRPr="00E94BE9">
                                <w:rPr>
                                  <w:rFonts w:ascii="標楷體" w:eastAsia="標楷體" w:hAnsi="標楷體" w:hint="eastAsia"/>
                                </w:rPr>
                                <w:t>1</w:t>
                              </w:r>
                              <w:r w:rsidRPr="00E94BE9">
                                <w:rPr>
                                  <w:rFonts w:ascii="標楷體" w:eastAsia="標楷體" w:hAnsi="標楷體"/>
                                </w:rPr>
                                <w:t>.</w:t>
                              </w:r>
                              <w:r w:rsidR="00860B04" w:rsidRPr="00E94BE9">
                                <w:rPr>
                                  <w:rFonts w:ascii="標楷體" w:eastAsia="標楷體" w:hAnsi="標楷體" w:hint="eastAsia"/>
                                </w:rPr>
                                <w:t>預調科</w:t>
                              </w:r>
                              <w:r w:rsidR="003749F6" w:rsidRPr="003749F6">
                                <w:rPr>
                                  <w:rFonts w:eastAsia="標楷體" w:hint="eastAsia"/>
                                </w:rPr>
                                <w:t>受理案件、通知</w:t>
                              </w:r>
                              <w:r w:rsidR="003749F6" w:rsidRPr="003749F6">
                                <w:rPr>
                                  <w:rFonts w:ascii="標楷體" w:eastAsia="標楷體" w:hAnsi="標楷體" w:hint="eastAsia"/>
                                </w:rPr>
                                <w:t>設計人於火災預防管理平台</w:t>
                              </w:r>
                              <w:r>
                                <w:rPr>
                                  <w:rFonts w:eastAsia="標楷體" w:hint="eastAsia"/>
                                </w:rPr>
                                <w:t>線上掛件並上傳圖說</w:t>
                              </w:r>
                              <w:r>
                                <w:rPr>
                                  <w:rFonts w:eastAsia="標楷體"/>
                                </w:rPr>
                                <w:t>資料</w:t>
                              </w:r>
                              <w:r>
                                <w:rPr>
                                  <w:rFonts w:eastAsia="標楷體" w:hint="eastAsia"/>
                                </w:rPr>
                                <w:t>電子檔</w:t>
                              </w:r>
                            </w:p>
                            <w:p w:rsidR="000E7083" w:rsidRPr="003749F6" w:rsidRDefault="00023425" w:rsidP="000E7083">
                              <w:pPr>
                                <w:pStyle w:val="Web"/>
                                <w:spacing w:before="0" w:beforeAutospacing="0" w:after="0" w:afterAutospacing="0"/>
                                <w:jc w:val="center"/>
                                <w:rPr>
                                  <w:rFonts w:ascii="標楷體" w:eastAsia="標楷體" w:hAnsi="標楷體" w:cs="Times New Roman"/>
                                </w:rPr>
                              </w:pPr>
                              <w:r>
                                <w:rPr>
                                  <w:rFonts w:eastAsia="標楷體"/>
                                </w:rPr>
                                <w:t>2.</w:t>
                              </w:r>
                              <w:r w:rsidR="003749F6" w:rsidRPr="003749F6">
                                <w:rPr>
                                  <w:rFonts w:eastAsia="標楷體" w:hint="eastAsia"/>
                                </w:rPr>
                                <w:t>分案給各承辦人</w:t>
                              </w:r>
                            </w:p>
                          </w:txbxContent>
                        </wps:txbx>
                        <wps:bodyPr rot="0" vert="horz" wrap="square" lIns="91440" tIns="45720" rIns="91440" bIns="45720" anchor="t" anchorCtr="0">
                          <a:noAutofit/>
                        </wps:bodyPr>
                      </wps:wsp>
                      <wps:wsp>
                        <wps:cNvPr id="26" name="文字方塊 8"/>
                        <wps:cNvSpPr txBox="1">
                          <a:spLocks noChangeArrowheads="1"/>
                        </wps:cNvSpPr>
                        <wps:spPr bwMode="auto">
                          <a:xfrm>
                            <a:off x="4931187" y="1714500"/>
                            <a:ext cx="1080000" cy="352425"/>
                          </a:xfrm>
                          <a:prstGeom prst="rect">
                            <a:avLst/>
                          </a:prstGeom>
                          <a:noFill/>
                          <a:ln w="12700">
                            <a:solidFill>
                              <a:schemeClr val="tx1"/>
                            </a:solidFill>
                            <a:prstDash val="dash"/>
                            <a:miter lim="800000"/>
                            <a:headEnd/>
                            <a:tailEnd/>
                          </a:ln>
                        </wps:spPr>
                        <wps:txbx>
                          <w:txbxContent>
                            <w:p w:rsidR="000E7083" w:rsidRPr="003749F6" w:rsidRDefault="000E7083" w:rsidP="000E7083">
                              <w:pPr>
                                <w:pStyle w:val="Web"/>
                                <w:spacing w:before="0" w:beforeAutospacing="0" w:after="0" w:afterAutospacing="0"/>
                                <w:jc w:val="center"/>
                                <w:rPr>
                                  <w:rFonts w:ascii="標楷體" w:eastAsia="標楷體" w:hAnsi="標楷體" w:cs="Times New Roman"/>
                                </w:rPr>
                              </w:pPr>
                              <w:r w:rsidRPr="003749F6">
                                <w:rPr>
                                  <w:rFonts w:ascii="標楷體" w:eastAsia="標楷體" w:hAnsi="標楷體" w:cs="Times New Roman"/>
                                  <w:kern w:val="2"/>
                                </w:rPr>
                                <w:t>退回補件</w:t>
                              </w:r>
                            </w:p>
                            <w:p w:rsidR="000E7083" w:rsidRPr="00AF5518" w:rsidRDefault="000E7083" w:rsidP="000E7083">
                              <w:pPr>
                                <w:pStyle w:val="Web"/>
                                <w:spacing w:before="0" w:beforeAutospacing="0" w:after="0" w:afterAutospacing="0"/>
                                <w:jc w:val="center"/>
                                <w:rPr>
                                  <w:rFonts w:ascii="標楷體" w:eastAsia="標楷體" w:hAnsi="標楷體" w:cs="Times New Roman"/>
                                </w:rPr>
                              </w:pPr>
                              <w:r w:rsidRPr="00AF5518">
                                <w:rPr>
                                  <w:rFonts w:ascii="標楷體" w:eastAsia="標楷體" w:hAnsi="標楷體" w:cs="Times New Roman"/>
                                  <w:kern w:val="2"/>
                                  <w:sz w:val="32"/>
                                  <w:szCs w:val="32"/>
                                </w:rPr>
                                <w:t> </w:t>
                              </w:r>
                            </w:p>
                          </w:txbxContent>
                        </wps:txbx>
                        <wps:bodyPr rot="0" vert="horz" wrap="square" lIns="91440" tIns="45720" rIns="91440" bIns="45720" anchor="t" anchorCtr="0">
                          <a:noAutofit/>
                        </wps:bodyPr>
                      </wps:wsp>
                      <wps:wsp>
                        <wps:cNvPr id="19" name="直線單箭頭接點 19"/>
                        <wps:cNvCnPr>
                          <a:stCxn id="20" idx="2"/>
                        </wps:cNvCnPr>
                        <wps:spPr>
                          <a:xfrm>
                            <a:off x="3356797" y="1209675"/>
                            <a:ext cx="0" cy="3238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直線單箭頭接點 27"/>
                        <wps:cNvCnPr>
                          <a:stCxn id="21" idx="2"/>
                        </wps:cNvCnPr>
                        <wps:spPr>
                          <a:xfrm>
                            <a:off x="3353095" y="2105025"/>
                            <a:ext cx="0" cy="2952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文字方塊 2"/>
                        <wps:cNvSpPr txBox="1">
                          <a:spLocks noChangeArrowheads="1"/>
                        </wps:cNvSpPr>
                        <wps:spPr bwMode="auto">
                          <a:xfrm>
                            <a:off x="2097233" y="6961505"/>
                            <a:ext cx="2520000" cy="1038225"/>
                          </a:xfrm>
                          <a:prstGeom prst="rect">
                            <a:avLst/>
                          </a:prstGeom>
                          <a:noFill/>
                          <a:ln w="12700">
                            <a:solidFill>
                              <a:schemeClr val="tx1"/>
                            </a:solidFill>
                            <a:miter lim="800000"/>
                            <a:headEnd/>
                            <a:tailEnd/>
                          </a:ln>
                        </wps:spPr>
                        <wps:txbx>
                          <w:txbxContent>
                            <w:p w:rsidR="003749F6" w:rsidRPr="003749F6" w:rsidRDefault="003749F6" w:rsidP="003749F6">
                              <w:pPr>
                                <w:spacing w:line="240" w:lineRule="atLeast"/>
                                <w:jc w:val="center"/>
                                <w:rPr>
                                  <w:rFonts w:ascii="標楷體" w:eastAsia="標楷體" w:hAnsi="標楷體"/>
                                  <w:kern w:val="0"/>
                                  <w:szCs w:val="24"/>
                                </w:rPr>
                              </w:pPr>
                              <w:r w:rsidRPr="003749F6">
                                <w:rPr>
                                  <w:rFonts w:ascii="標楷體" w:eastAsia="標楷體" w:hAnsi="標楷體" w:hint="eastAsia"/>
                                  <w:kern w:val="0"/>
                                  <w:szCs w:val="24"/>
                                </w:rPr>
                                <w:t>審查</w:t>
                              </w:r>
                              <w:r w:rsidRPr="00E94BE9">
                                <w:rPr>
                                  <w:rFonts w:ascii="標楷體" w:eastAsia="標楷體" w:hAnsi="標楷體" w:hint="eastAsia"/>
                                  <w:kern w:val="0"/>
                                  <w:szCs w:val="24"/>
                                </w:rPr>
                                <w:t>合格：批核用印後，消防設備公司領取會審資料並掃描燒光碟(</w:t>
                              </w:r>
                              <w:r w:rsidRPr="00E94BE9">
                                <w:rPr>
                                  <w:rFonts w:ascii="標楷體" w:eastAsia="標楷體" w:hAnsi="標楷體"/>
                                  <w:kern w:val="0"/>
                                  <w:szCs w:val="24"/>
                                </w:rPr>
                                <w:t>1片，</w:t>
                              </w:r>
                              <w:r w:rsidRPr="00E94BE9">
                                <w:rPr>
                                  <w:rFonts w:ascii="標楷體" w:eastAsia="標楷體" w:hAnsi="標楷體" w:hint="eastAsia"/>
                                  <w:kern w:val="0"/>
                                  <w:szCs w:val="24"/>
                                </w:rPr>
                                <w:t>內含會審照片)，送至</w:t>
                              </w:r>
                              <w:r w:rsidR="00860B04" w:rsidRPr="00E94BE9">
                                <w:rPr>
                                  <w:rFonts w:ascii="標楷體" w:eastAsia="標楷體" w:hAnsi="標楷體" w:hint="eastAsia"/>
                                  <w:kern w:val="0"/>
                                </w:rPr>
                                <w:t>預調科</w:t>
                              </w:r>
                              <w:r w:rsidRPr="00E94BE9">
                                <w:rPr>
                                  <w:rFonts w:ascii="標楷體" w:eastAsia="標楷體" w:hAnsi="標楷體" w:hint="eastAsia"/>
                                  <w:kern w:val="0"/>
                                  <w:szCs w:val="24"/>
                                </w:rPr>
                                <w:t>，方可領取公文及相關資料</w:t>
                              </w:r>
                            </w:p>
                            <w:p w:rsidR="003749F6" w:rsidRPr="00B85F07" w:rsidRDefault="003749F6" w:rsidP="003749F6">
                              <w:pPr>
                                <w:spacing w:line="240" w:lineRule="atLeast"/>
                                <w:jc w:val="center"/>
                                <w:rPr>
                                  <w:rFonts w:eastAsia="標楷體"/>
                                  <w:sz w:val="22"/>
                                </w:rPr>
                              </w:pPr>
                              <w:r w:rsidRPr="00E27801">
                                <w:rPr>
                                  <w:rFonts w:ascii="標楷體" w:eastAsia="標楷體" w:hAnsi="標楷體" w:hint="eastAsia"/>
                                  <w:kern w:val="0"/>
                                  <w:sz w:val="22"/>
                                </w:rPr>
                                <w:t>*公文副本、光碟一併交由建設處建檔。</w:t>
                              </w:r>
                            </w:p>
                            <w:p w:rsidR="00DD7193" w:rsidRPr="003749F6" w:rsidRDefault="00DD7193" w:rsidP="000E7083">
                              <w:pPr>
                                <w:pStyle w:val="Web"/>
                                <w:spacing w:before="0" w:beforeAutospacing="0" w:after="0" w:afterAutospacing="0"/>
                                <w:jc w:val="center"/>
                                <w:rPr>
                                  <w:rFonts w:ascii="標楷體" w:eastAsia="標楷體" w:hAnsi="標楷體" w:cs="Times New Roman"/>
                                  <w:sz w:val="32"/>
                                  <w:szCs w:val="32"/>
                                </w:rPr>
                              </w:pPr>
                            </w:p>
                          </w:txbxContent>
                        </wps:txbx>
                        <wps:bodyPr rot="0" vert="horz" wrap="square" lIns="91440" tIns="45720" rIns="91440" bIns="45720" anchor="t" anchorCtr="0">
                          <a:noAutofit/>
                        </wps:bodyPr>
                      </wps:wsp>
                      <wps:wsp>
                        <wps:cNvPr id="1" name="肘形接點 1"/>
                        <wps:cNvCnPr>
                          <a:stCxn id="26" idx="3"/>
                          <a:endCxn id="20" idx="3"/>
                        </wps:cNvCnPr>
                        <wps:spPr>
                          <a:xfrm flipH="1" flipV="1">
                            <a:off x="4616797" y="647700"/>
                            <a:ext cx="1394390" cy="1243013"/>
                          </a:xfrm>
                          <a:prstGeom prst="bentConnector3">
                            <a:avLst>
                              <a:gd name="adj1" fmla="val -16394"/>
                            </a:avLst>
                          </a:prstGeom>
                          <a:ln>
                            <a:solidFill>
                              <a:schemeClr val="tx1"/>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31" name="文字方塊 2"/>
                        <wps:cNvSpPr txBox="1">
                          <a:spLocks noChangeArrowheads="1"/>
                        </wps:cNvSpPr>
                        <wps:spPr bwMode="auto">
                          <a:xfrm>
                            <a:off x="2097233" y="3878011"/>
                            <a:ext cx="2520000" cy="874964"/>
                          </a:xfrm>
                          <a:prstGeom prst="rect">
                            <a:avLst/>
                          </a:prstGeom>
                          <a:noFill/>
                          <a:ln w="12700">
                            <a:solidFill>
                              <a:schemeClr val="tx1"/>
                            </a:solidFill>
                            <a:miter lim="800000"/>
                            <a:headEnd/>
                            <a:tailEnd/>
                          </a:ln>
                        </wps:spPr>
                        <wps:txbx>
                          <w:txbxContent>
                            <w:p w:rsidR="003749F6" w:rsidRPr="00E94BE9" w:rsidRDefault="00023425" w:rsidP="00E94BE9">
                              <w:pPr>
                                <w:spacing w:line="240" w:lineRule="atLeast"/>
                                <w:jc w:val="center"/>
                                <w:rPr>
                                  <w:rFonts w:eastAsia="標楷體"/>
                                  <w:szCs w:val="24"/>
                                </w:rPr>
                              </w:pPr>
                              <w:r w:rsidRPr="00E94BE9">
                                <w:rPr>
                                  <w:rFonts w:eastAsia="標楷體" w:hint="eastAsia"/>
                                  <w:szCs w:val="24"/>
                                </w:rPr>
                                <w:t>約定</w:t>
                              </w:r>
                              <w:r w:rsidR="003749F6" w:rsidRPr="00E94BE9">
                                <w:rPr>
                                  <w:rFonts w:eastAsia="標楷體" w:hint="eastAsia"/>
                                  <w:szCs w:val="24"/>
                                </w:rPr>
                                <w:t>審查日期，必要時請起造人或建築師會同</w:t>
                              </w:r>
                              <w:r w:rsidRPr="00E94BE9">
                                <w:rPr>
                                  <w:rFonts w:eastAsia="標楷體" w:hint="eastAsia"/>
                                  <w:szCs w:val="24"/>
                                </w:rPr>
                                <w:t>審查。</w:t>
                              </w:r>
                            </w:p>
                          </w:txbxContent>
                        </wps:txbx>
                        <wps:bodyPr rot="0" vert="horz" wrap="square" lIns="91440" tIns="45720" rIns="91440" bIns="45720" anchor="t" anchorCtr="0">
                          <a:noAutofit/>
                        </wps:bodyPr>
                      </wps:wsp>
                      <wps:wsp>
                        <wps:cNvPr id="32" name="文字方塊 2"/>
                        <wps:cNvSpPr txBox="1">
                          <a:spLocks noChangeArrowheads="1"/>
                        </wps:cNvSpPr>
                        <wps:spPr bwMode="auto">
                          <a:xfrm>
                            <a:off x="1226320" y="5136962"/>
                            <a:ext cx="1800000" cy="552543"/>
                          </a:xfrm>
                          <a:prstGeom prst="rect">
                            <a:avLst/>
                          </a:prstGeom>
                          <a:noFill/>
                          <a:ln w="12700">
                            <a:solidFill>
                              <a:schemeClr val="tx1"/>
                            </a:solidFill>
                            <a:prstDash val="dash"/>
                            <a:miter lim="800000"/>
                            <a:headEnd/>
                            <a:tailEnd/>
                          </a:ln>
                        </wps:spPr>
                        <wps:txbx>
                          <w:txbxContent>
                            <w:p w:rsidR="003749F6" w:rsidRPr="003749F6" w:rsidRDefault="003749F6" w:rsidP="000E7083">
                              <w:pPr>
                                <w:pStyle w:val="Web"/>
                                <w:spacing w:before="0" w:beforeAutospacing="0" w:after="0" w:afterAutospacing="0"/>
                                <w:jc w:val="center"/>
                                <w:rPr>
                                  <w:rFonts w:ascii="標楷體" w:eastAsia="標楷體" w:hAnsi="標楷體" w:cs="Times New Roman"/>
                                </w:rPr>
                              </w:pPr>
                              <w:r w:rsidRPr="003749F6">
                                <w:rPr>
                                  <w:rFonts w:asciiTheme="minorHAnsi" w:eastAsia="標楷體" w:hAnsiTheme="minorHAnsi" w:cstheme="minorBidi" w:hint="eastAsia"/>
                                  <w:kern w:val="2"/>
                                </w:rPr>
                                <w:t>審查不合格告知修正，擇日複審</w:t>
                              </w:r>
                            </w:p>
                          </w:txbxContent>
                        </wps:txbx>
                        <wps:bodyPr rot="0" vert="horz" wrap="square" lIns="91440" tIns="45720" rIns="91440" bIns="45720" anchor="t" anchorCtr="0">
                          <a:noAutofit/>
                        </wps:bodyPr>
                      </wps:wsp>
                      <wps:wsp>
                        <wps:cNvPr id="33" name="文字方塊 2"/>
                        <wps:cNvSpPr txBox="1">
                          <a:spLocks noChangeArrowheads="1"/>
                        </wps:cNvSpPr>
                        <wps:spPr bwMode="auto">
                          <a:xfrm>
                            <a:off x="1226320" y="6073047"/>
                            <a:ext cx="1800000" cy="504918"/>
                          </a:xfrm>
                          <a:prstGeom prst="rect">
                            <a:avLst/>
                          </a:prstGeom>
                          <a:noFill/>
                          <a:ln w="12700">
                            <a:solidFill>
                              <a:schemeClr val="tx1"/>
                            </a:solidFill>
                            <a:miter lim="800000"/>
                            <a:headEnd/>
                            <a:tailEnd/>
                          </a:ln>
                        </wps:spPr>
                        <wps:txbx>
                          <w:txbxContent>
                            <w:p w:rsidR="003749F6" w:rsidRPr="003749F6" w:rsidRDefault="003749F6" w:rsidP="000E7083">
                              <w:pPr>
                                <w:pStyle w:val="Web"/>
                                <w:spacing w:before="0" w:beforeAutospacing="0" w:after="0" w:afterAutospacing="0"/>
                                <w:jc w:val="center"/>
                                <w:rPr>
                                  <w:rFonts w:ascii="標楷體" w:eastAsia="標楷體" w:hAnsi="標楷體" w:cs="Times New Roman"/>
                                </w:rPr>
                              </w:pPr>
                              <w:r w:rsidRPr="003749F6">
                                <w:rPr>
                                  <w:rFonts w:asciiTheme="minorHAnsi" w:eastAsia="標楷體" w:hAnsiTheme="minorHAnsi" w:cstheme="minorBidi" w:hint="eastAsia"/>
                                  <w:kern w:val="2"/>
                                </w:rPr>
                                <w:t>不合格退件</w:t>
                              </w:r>
                            </w:p>
                          </w:txbxContent>
                        </wps:txbx>
                        <wps:bodyPr rot="0" vert="horz" wrap="square" lIns="91440" tIns="45720" rIns="91440" bIns="45720" anchor="t" anchorCtr="0">
                          <a:noAutofit/>
                        </wps:bodyPr>
                      </wps:wsp>
                      <wps:wsp>
                        <wps:cNvPr id="36" name="直線單箭頭接點 36"/>
                        <wps:cNvCnPr>
                          <a:stCxn id="22" idx="2"/>
                        </wps:cNvCnPr>
                        <wps:spPr>
                          <a:xfrm>
                            <a:off x="3353095" y="3419476"/>
                            <a:ext cx="0" cy="4585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 name="直線單箭頭接點 2"/>
                        <wps:cNvCnPr>
                          <a:endCxn id="26" idx="1"/>
                        </wps:cNvCnPr>
                        <wps:spPr>
                          <a:xfrm>
                            <a:off x="4636283" y="1884434"/>
                            <a:ext cx="294904" cy="6279"/>
                          </a:xfrm>
                          <a:prstGeom prst="straightConnector1">
                            <a:avLst/>
                          </a:prstGeom>
                          <a:ln>
                            <a:solidFill>
                              <a:schemeClr val="tx1"/>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39" name="直線單箭頭接點 39"/>
                        <wps:cNvCnPr/>
                        <wps:spPr>
                          <a:xfrm>
                            <a:off x="2225335" y="4752975"/>
                            <a:ext cx="0" cy="383987"/>
                          </a:xfrm>
                          <a:prstGeom prst="straightConnector1">
                            <a:avLst/>
                          </a:prstGeom>
                          <a:ln>
                            <a:solidFill>
                              <a:schemeClr val="tx1"/>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40" name="直線單箭頭接點 40"/>
                        <wps:cNvCnPr/>
                        <wps:spPr>
                          <a:xfrm>
                            <a:off x="2225335" y="5689505"/>
                            <a:ext cx="0" cy="383987"/>
                          </a:xfrm>
                          <a:prstGeom prst="straightConnector1">
                            <a:avLst/>
                          </a:prstGeom>
                          <a:ln>
                            <a:solidFill>
                              <a:schemeClr val="tx1"/>
                            </a:solidFill>
                            <a:prstDash val="dashDot"/>
                            <a:tailEnd type="triangle"/>
                          </a:ln>
                        </wps:spPr>
                        <wps:style>
                          <a:lnRef idx="1">
                            <a:schemeClr val="accent1"/>
                          </a:lnRef>
                          <a:fillRef idx="0">
                            <a:schemeClr val="accent1"/>
                          </a:fillRef>
                          <a:effectRef idx="0">
                            <a:schemeClr val="accent1"/>
                          </a:effectRef>
                          <a:fontRef idx="minor">
                            <a:schemeClr val="tx1"/>
                          </a:fontRef>
                        </wps:style>
                        <wps:bodyPr/>
                      </wps:wsp>
                      <wps:wsp>
                        <wps:cNvPr id="41" name="直線單箭頭接點 41"/>
                        <wps:cNvCnPr/>
                        <wps:spPr>
                          <a:xfrm>
                            <a:off x="3676945" y="4752975"/>
                            <a:ext cx="0" cy="22085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文字方塊 8"/>
                        <wps:cNvSpPr txBox="1">
                          <a:spLocks noChangeArrowheads="1"/>
                        </wps:cNvSpPr>
                        <wps:spPr bwMode="auto">
                          <a:xfrm>
                            <a:off x="4702957" y="6961506"/>
                            <a:ext cx="1754993" cy="820420"/>
                          </a:xfrm>
                          <a:prstGeom prst="rect">
                            <a:avLst/>
                          </a:prstGeom>
                          <a:noFill/>
                          <a:ln w="12700">
                            <a:solidFill>
                              <a:schemeClr val="tx1"/>
                            </a:solidFill>
                            <a:prstDash val="dash"/>
                            <a:miter lim="800000"/>
                            <a:headEnd/>
                            <a:tailEnd/>
                          </a:ln>
                        </wps:spPr>
                        <wps:txbx>
                          <w:txbxContent>
                            <w:p w:rsidR="008A1DD8" w:rsidRPr="00E94BE9" w:rsidRDefault="008A1DD8" w:rsidP="008A1DD8">
                              <w:pPr>
                                <w:pStyle w:val="Web"/>
                                <w:spacing w:before="0" w:beforeAutospacing="0" w:after="0" w:afterAutospacing="0"/>
                                <w:jc w:val="center"/>
                                <w:rPr>
                                  <w:rFonts w:ascii="標楷體" w:eastAsia="標楷體" w:hAnsi="標楷體"/>
                                </w:rPr>
                              </w:pPr>
                              <w:bookmarkStart w:id="0" w:name="_GoBack"/>
                              <w:r w:rsidRPr="00E94BE9">
                                <w:rPr>
                                  <w:rFonts w:ascii="標楷體" w:eastAsia="標楷體" w:hAnsi="標楷體" w:hint="eastAsia"/>
                                </w:rPr>
                                <w:t>A3尺寸以下資料須核章掃描燒入光碟，大圖部分另規劃逐步完善</w:t>
                              </w:r>
                              <w:bookmarkEnd w:id="0"/>
                            </w:p>
                          </w:txbxContent>
                        </wps:txbx>
                        <wps:bodyPr rot="0" vert="horz" wrap="square" lIns="91440" tIns="45720" rIns="91440" bIns="45720" anchor="t" anchorCtr="0">
                          <a:noAutofit/>
                        </wps:bodyPr>
                      </wps:wsp>
                      <wps:wsp>
                        <wps:cNvPr id="24" name="文字方塊 8"/>
                        <wps:cNvSpPr txBox="1">
                          <a:spLocks noChangeArrowheads="1"/>
                        </wps:cNvSpPr>
                        <wps:spPr bwMode="auto">
                          <a:xfrm>
                            <a:off x="4693061" y="3887536"/>
                            <a:ext cx="1717264" cy="1046414"/>
                          </a:xfrm>
                          <a:prstGeom prst="rect">
                            <a:avLst/>
                          </a:prstGeom>
                          <a:noFill/>
                          <a:ln w="12700">
                            <a:solidFill>
                              <a:schemeClr val="tx1"/>
                            </a:solidFill>
                            <a:prstDash val="dash"/>
                            <a:miter lim="800000"/>
                            <a:headEnd/>
                            <a:tailEnd/>
                          </a:ln>
                        </wps:spPr>
                        <wps:txbx>
                          <w:txbxContent>
                            <w:p w:rsidR="003B4CC5" w:rsidRPr="00AF5518" w:rsidRDefault="003B4CC5" w:rsidP="003B4CC5">
                              <w:pPr>
                                <w:pStyle w:val="Web"/>
                                <w:spacing w:before="0" w:beforeAutospacing="0" w:after="0" w:afterAutospacing="0"/>
                                <w:jc w:val="center"/>
                                <w:rPr>
                                  <w:rFonts w:ascii="標楷體" w:eastAsia="標楷體" w:hAnsi="標楷體" w:cs="Times New Roman"/>
                                </w:rPr>
                              </w:pPr>
                              <w:r>
                                <w:rPr>
                                  <w:rFonts w:ascii="標楷體" w:eastAsia="標楷體" w:hAnsi="標楷體" w:cs="Times New Roman" w:hint="eastAsia"/>
                                  <w:kern w:val="2"/>
                                </w:rPr>
                                <w:t>僅設置滅火器</w:t>
                              </w:r>
                              <w:r>
                                <w:rPr>
                                  <w:rFonts w:ascii="標楷體" w:eastAsia="標楷體" w:hAnsi="標楷體" w:cs="Times New Roman"/>
                                  <w:kern w:val="2"/>
                                </w:rPr>
                                <w:t>、標示設備及緊急照明設備等三項</w:t>
                              </w:r>
                              <w:r>
                                <w:rPr>
                                  <w:rFonts w:ascii="標楷體" w:eastAsia="標楷體" w:hAnsi="標楷體" w:cs="Times New Roman" w:hint="eastAsia"/>
                                  <w:kern w:val="2"/>
                                </w:rPr>
                                <w:t>簡易</w:t>
                              </w:r>
                              <w:r>
                                <w:rPr>
                                  <w:rFonts w:ascii="標楷體" w:eastAsia="標楷體" w:hAnsi="標楷體" w:cs="Times New Roman"/>
                                  <w:kern w:val="2"/>
                                </w:rPr>
                                <w:t>設備</w:t>
                              </w:r>
                              <w:r>
                                <w:rPr>
                                  <w:rFonts w:ascii="標楷體" w:eastAsia="標楷體" w:hAnsi="標楷體" w:cs="Times New Roman" w:hint="eastAsia"/>
                                  <w:kern w:val="2"/>
                                </w:rPr>
                                <w:t>者</w:t>
                              </w:r>
                              <w:r>
                                <w:rPr>
                                  <w:rFonts w:ascii="標楷體" w:eastAsia="標楷體" w:hAnsi="標楷體" w:cs="Times New Roman"/>
                                  <w:kern w:val="2"/>
                                </w:rPr>
                                <w:t>，設計人得免</w:t>
                              </w:r>
                              <w:r>
                                <w:rPr>
                                  <w:rFonts w:ascii="標楷體" w:eastAsia="標楷體" w:hAnsi="標楷體" w:cs="Times New Roman" w:hint="eastAsia"/>
                                  <w:kern w:val="2"/>
                                </w:rPr>
                                <w:t>到場</w:t>
                              </w:r>
                              <w:r>
                                <w:rPr>
                                  <w:rFonts w:ascii="標楷體" w:eastAsia="標楷體" w:hAnsi="標楷體" w:cs="Times New Roman"/>
                                  <w:kern w:val="2"/>
                                </w:rPr>
                                <w:t>會同審查</w:t>
                              </w:r>
                            </w:p>
                          </w:txbxContent>
                        </wps:txbx>
                        <wps:bodyPr rot="0" vert="horz" wrap="square" lIns="91440" tIns="45720" rIns="91440" bIns="45720" anchor="t" anchorCtr="0">
                          <a:noAutofit/>
                        </wps:bodyPr>
                      </wps:wsp>
                      <wps:wsp>
                        <wps:cNvPr id="3" name="肘形接點 3"/>
                        <wps:cNvCnPr/>
                        <wps:spPr>
                          <a:xfrm rot="5400000">
                            <a:off x="-2115753" y="3296854"/>
                            <a:ext cx="6905629" cy="1512072"/>
                          </a:xfrm>
                          <a:prstGeom prst="bentConnector3">
                            <a:avLst>
                              <a:gd name="adj1" fmla="val 207"/>
                            </a:avLst>
                          </a:prstGeom>
                        </wps:spPr>
                        <wps:style>
                          <a:lnRef idx="1">
                            <a:schemeClr val="dk1"/>
                          </a:lnRef>
                          <a:fillRef idx="0">
                            <a:schemeClr val="dk1"/>
                          </a:fillRef>
                          <a:effectRef idx="0">
                            <a:schemeClr val="dk1"/>
                          </a:effectRef>
                          <a:fontRef idx="minor">
                            <a:schemeClr val="tx1"/>
                          </a:fontRef>
                        </wps:style>
                        <wps:bodyPr/>
                      </wps:wsp>
                      <wps:wsp>
                        <wps:cNvPr id="4" name="直線接點 4"/>
                        <wps:cNvCnPr/>
                        <wps:spPr>
                          <a:xfrm>
                            <a:off x="600075" y="7629528"/>
                            <a:ext cx="1514475" cy="0"/>
                          </a:xfrm>
                          <a:prstGeom prst="line">
                            <a:avLst/>
                          </a:prstGeom>
                        </wps:spPr>
                        <wps:style>
                          <a:lnRef idx="1">
                            <a:schemeClr val="dk1"/>
                          </a:lnRef>
                          <a:fillRef idx="0">
                            <a:schemeClr val="dk1"/>
                          </a:fillRef>
                          <a:effectRef idx="0">
                            <a:schemeClr val="dk1"/>
                          </a:effectRef>
                          <a:fontRef idx="minor">
                            <a:schemeClr val="tx1"/>
                          </a:fontRef>
                        </wps:style>
                        <wps:bodyPr/>
                      </wps:wsp>
                    </wpc:wpc>
                  </a:graphicData>
                </a:graphic>
              </wp:inline>
            </w:drawing>
          </mc:Choice>
          <mc:Fallback>
            <w:pict>
              <v:group id="畫布 18" o:spid="_x0000_s1027" editas="canvas" style="width:524.95pt;height:651pt;mso-position-horizontal-relative:char;mso-position-vertical-relative:line" coordsize="66668,826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6668;height:82677;visibility:visible;mso-wrap-style:square">
                  <v:fill o:detectmouseclick="t"/>
                  <v:path o:connecttype="none"/>
                </v:shape>
                <v:shape id="_x0000_s1029" type="#_x0000_t202" style="position:absolute;left:20967;top:857;width:25200;height:11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" filled="f" strokecolor="black [3213]" strokeweight="1pt">
                  <v:textbox>
                    <w:txbxContent>
                      <w:p w:rsidR="000E7083" w:rsidRPr="00E94BE9" w:rsidRDefault="003749F6" w:rsidP="003749F6">
                        <w:pPr>
                          <w:pStyle w:val="a9"/>
                          <w:snapToGrid w:val="0"/>
                          <w:spacing w:line="0" w:lineRule="atLeast"/>
                          <w:jc w:val="both"/>
                          <w:rPr>
                            <w:rFonts w:ascii="標楷體" w:eastAsia="標楷體" w:hAnsi="標楷體"/>
                            <w:kern w:val="0"/>
                            <w:sz w:val="24"/>
                          </w:rPr>
                        </w:pPr>
                        <w:r w:rsidRPr="00E94BE9">
                          <w:rPr>
                            <w:rFonts w:ascii="標楷體" w:eastAsia="標楷體" w:hAnsi="標楷體" w:hint="eastAsia"/>
                            <w:kern w:val="0"/>
                            <w:sz w:val="24"/>
                          </w:rPr>
                          <w:t>設計人</w:t>
                        </w:r>
                        <w:r w:rsidRPr="00E94BE9">
                          <w:rPr>
                            <w:rFonts w:ascii="標楷體" w:eastAsia="標楷體" w:hAnsi="標楷體"/>
                            <w:kern w:val="0"/>
                            <w:sz w:val="24"/>
                          </w:rPr>
                          <w:t>填寫建築物消防安全設備圖說審查申請書及檢附相關消防安全設備設計圖說、資料等</w:t>
                        </w:r>
                        <w:r w:rsidRPr="00E94BE9">
                          <w:rPr>
                            <w:rFonts w:ascii="標楷體" w:eastAsia="標楷體" w:hAnsi="標楷體" w:hint="eastAsia"/>
                            <w:kern w:val="0"/>
                            <w:sz w:val="24"/>
                          </w:rPr>
                          <w:t>(詳如附件)，</w:t>
                        </w:r>
                        <w:r w:rsidRPr="00E94BE9">
                          <w:rPr>
                            <w:rFonts w:ascii="標楷體" w:eastAsia="標楷體" w:hAnsi="標楷體"/>
                            <w:kern w:val="0"/>
                            <w:sz w:val="24"/>
                          </w:rPr>
                          <w:t>將紙本</w:t>
                        </w:r>
                        <w:r w:rsidRPr="00E94BE9">
                          <w:rPr>
                            <w:rFonts w:ascii="標楷體" w:eastAsia="標楷體" w:hAnsi="標楷體" w:hint="eastAsia"/>
                            <w:kern w:val="0"/>
                            <w:sz w:val="24"/>
                          </w:rPr>
                          <w:t>遞</w:t>
                        </w:r>
                        <w:r w:rsidRPr="00E94BE9">
                          <w:rPr>
                            <w:rFonts w:ascii="標楷體" w:eastAsia="標楷體" w:hAnsi="標楷體"/>
                            <w:kern w:val="0"/>
                            <w:sz w:val="24"/>
                          </w:rPr>
                          <w:t>送</w:t>
                        </w:r>
                        <w:r w:rsidRPr="00E94BE9">
                          <w:rPr>
                            <w:rFonts w:ascii="標楷體" w:eastAsia="標楷體" w:hAnsi="標楷體" w:hint="eastAsia"/>
                            <w:kern w:val="0"/>
                            <w:sz w:val="24"/>
                          </w:rPr>
                          <w:t>或郵寄</w:t>
                        </w:r>
                        <w:r w:rsidRPr="00E94BE9">
                          <w:rPr>
                            <w:rFonts w:ascii="標楷體" w:eastAsia="標楷體" w:hAnsi="標楷體"/>
                            <w:kern w:val="0"/>
                            <w:sz w:val="24"/>
                          </w:rPr>
                          <w:t>至</w:t>
                        </w:r>
                        <w:r w:rsidR="00860B04" w:rsidRPr="00E94BE9">
                          <w:rPr>
                            <w:rFonts w:ascii="標楷體" w:eastAsia="標楷體" w:hAnsi="標楷體" w:hint="eastAsia"/>
                            <w:kern w:val="0"/>
                            <w:sz w:val="24"/>
                          </w:rPr>
                          <w:t>本局</w:t>
                        </w:r>
                        <w:r w:rsidRPr="00E94BE9">
                          <w:rPr>
                            <w:rFonts w:ascii="標楷體" w:eastAsia="標楷體" w:hAnsi="標楷體" w:hint="eastAsia"/>
                            <w:kern w:val="0"/>
                            <w:sz w:val="24"/>
                          </w:rPr>
                          <w:t>預防</w:t>
                        </w:r>
                        <w:r w:rsidR="00860B04" w:rsidRPr="00E94BE9">
                          <w:rPr>
                            <w:rFonts w:ascii="標楷體" w:eastAsia="標楷體" w:hAnsi="標楷體" w:hint="eastAsia"/>
                            <w:kern w:val="0"/>
                            <w:sz w:val="24"/>
                          </w:rPr>
                          <w:t>調查</w:t>
                        </w:r>
                        <w:r w:rsidRPr="00E94BE9">
                          <w:rPr>
                            <w:rFonts w:ascii="標楷體" w:eastAsia="標楷體" w:hAnsi="標楷體" w:hint="eastAsia"/>
                            <w:kern w:val="0"/>
                            <w:sz w:val="24"/>
                          </w:rPr>
                          <w:t>科(</w:t>
                        </w:r>
                        <w:r w:rsidR="00860B04" w:rsidRPr="00E94BE9">
                          <w:rPr>
                            <w:rFonts w:ascii="標楷體" w:eastAsia="標楷體" w:hAnsi="標楷體" w:hint="eastAsia"/>
                            <w:kern w:val="0"/>
                            <w:sz w:val="24"/>
                          </w:rPr>
                          <w:t>以下稱預調</w:t>
                        </w:r>
                        <w:r w:rsidRPr="00E94BE9">
                          <w:rPr>
                            <w:rFonts w:ascii="標楷體" w:eastAsia="標楷體" w:hAnsi="標楷體" w:hint="eastAsia"/>
                            <w:kern w:val="0"/>
                            <w:sz w:val="24"/>
                          </w:rPr>
                          <w:t>科)</w:t>
                        </w:r>
                      </w:p>
                    </w:txbxContent>
                  </v:textbox>
                </v:shape>
                <v:shape id="_x0000_s1030" type="#_x0000_t202" style="position:absolute;left:20930;top:15335;width:2520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" filled="f" strokecolor="black [3213]" strokeweight="1pt">
                  <v:textbox>
                    <w:txbxContent>
                      <w:p w:rsidR="000E7083" w:rsidRDefault="00023425" w:rsidP="003749F6">
                        <w:pPr>
                          <w:spacing w:line="240" w:lineRule="atLeast"/>
                          <w:jc w:val="center"/>
                          <w:rPr>
                            <w:rFonts w:eastAsia="標楷體"/>
                            <w:szCs w:val="24"/>
                          </w:rPr>
                        </w:pPr>
                        <w:r w:rsidRPr="00E94BE9">
                          <w:rPr>
                            <w:rFonts w:ascii="標楷體" w:eastAsia="標楷體" w:hAnsi="標楷體" w:hint="eastAsia"/>
                            <w:kern w:val="0"/>
                          </w:rPr>
                          <w:t>預調科</w:t>
                        </w:r>
                        <w:r w:rsidR="003749F6" w:rsidRPr="003749F6">
                          <w:rPr>
                            <w:rFonts w:eastAsia="標楷體" w:hint="eastAsia"/>
                            <w:szCs w:val="24"/>
                          </w:rPr>
                          <w:t>檢視有無缺件</w:t>
                        </w:r>
                      </w:p>
                      <w:p w:rsidR="00023425" w:rsidRPr="003749F6" w:rsidRDefault="00023425" w:rsidP="003749F6">
                        <w:pPr>
                          <w:spacing w:line="240" w:lineRule="atLeast"/>
                          <w:jc w:val="center"/>
                          <w:rPr>
                            <w:rFonts w:eastAsia="標楷體"/>
                            <w:szCs w:val="24"/>
                          </w:rPr>
                        </w:pPr>
                        <w:r>
                          <w:rPr>
                            <w:rFonts w:eastAsia="標楷體" w:hint="eastAsia"/>
                            <w:szCs w:val="24"/>
                          </w:rPr>
                          <w:t>（先行填寫監造人併填入</w:t>
                        </w:r>
                        <w:r>
                          <w:rPr>
                            <w:rFonts w:eastAsia="標楷體"/>
                            <w:szCs w:val="24"/>
                          </w:rPr>
                          <w:t>委託書）</w:t>
                        </w:r>
                      </w:p>
                    </w:txbxContent>
                  </v:textbox>
                </v:shape>
                <v:shape id="_x0000_s1031" type="#_x0000_t202" style="position:absolute;left:20930;top:24003;width:25200;height:10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" filled="f" strokecolor="black [3213]" strokeweight="1pt">
                  <v:textbox>
                    <w:txbxContent>
                      <w:p w:rsidR="00023425" w:rsidRDefault="00023425" w:rsidP="000E7083">
                        <w:pPr>
                          <w:pStyle w:val="Web"/>
                          <w:spacing w:before="0" w:beforeAutospacing="0" w:after="0" w:afterAutospacing="0"/>
                          <w:jc w:val="center"/>
                          <w:rPr>
                            <w:rFonts w:eastAsia="標楷體"/>
                          </w:rPr>
                        </w:pPr>
                        <w:r w:rsidRPr="00E94BE9">
                          <w:rPr>
                            <w:rFonts w:ascii="標楷體" w:eastAsia="標楷體" w:hAnsi="標楷體" w:hint="eastAsia"/>
                          </w:rPr>
                          <w:t>1</w:t>
                        </w:r>
                        <w:r w:rsidRPr="00E94BE9">
                          <w:rPr>
                            <w:rFonts w:ascii="標楷體" w:eastAsia="標楷體" w:hAnsi="標楷體"/>
                          </w:rPr>
                          <w:t>.</w:t>
                        </w:r>
                        <w:r w:rsidR="00860B04" w:rsidRPr="00E94BE9">
                          <w:rPr>
                            <w:rFonts w:ascii="標楷體" w:eastAsia="標楷體" w:hAnsi="標楷體" w:hint="eastAsia"/>
                          </w:rPr>
                          <w:t>預調科</w:t>
                        </w:r>
                        <w:r w:rsidR="003749F6" w:rsidRPr="003749F6">
                          <w:rPr>
                            <w:rFonts w:eastAsia="標楷體" w:hint="eastAsia"/>
                          </w:rPr>
                          <w:t>受理案件、通知</w:t>
                        </w:r>
                        <w:r w:rsidR="003749F6" w:rsidRPr="003749F6">
                          <w:rPr>
                            <w:rFonts w:ascii="標楷體" w:eastAsia="標楷體" w:hAnsi="標楷體" w:hint="eastAsia"/>
                          </w:rPr>
                          <w:t>設計人於火災預防管理平台</w:t>
                        </w:r>
                        <w:r>
                          <w:rPr>
                            <w:rFonts w:eastAsia="標楷體" w:hint="eastAsia"/>
                          </w:rPr>
                          <w:t>線上掛件並上傳圖說</w:t>
                        </w:r>
                        <w:r>
                          <w:rPr>
                            <w:rFonts w:eastAsia="標楷體"/>
                          </w:rPr>
                          <w:t>資料</w:t>
                        </w:r>
                        <w:r>
                          <w:rPr>
                            <w:rFonts w:eastAsia="標楷體" w:hint="eastAsia"/>
                          </w:rPr>
                          <w:t>電子檔</w:t>
                        </w:r>
                      </w:p>
                      <w:p w:rsidR="000E7083" w:rsidRPr="003749F6" w:rsidRDefault="00023425" w:rsidP="000E7083">
                        <w:pPr>
                          <w:pStyle w:val="Web"/>
                          <w:spacing w:before="0" w:beforeAutospacing="0" w:after="0" w:afterAutospacing="0"/>
                          <w:jc w:val="center"/>
                          <w:rPr>
                            <w:rFonts w:ascii="標楷體" w:eastAsia="標楷體" w:hAnsi="標楷體" w:cs="Times New Roman"/>
                          </w:rPr>
                        </w:pPr>
                        <w:r>
                          <w:rPr>
                            <w:rFonts w:eastAsia="標楷體"/>
                          </w:rPr>
                          <w:t>2.</w:t>
                        </w:r>
                        <w:r w:rsidR="003749F6" w:rsidRPr="003749F6">
                          <w:rPr>
                            <w:rFonts w:eastAsia="標楷體" w:hint="eastAsia"/>
                          </w:rPr>
                          <w:t>分案給各承辦人</w:t>
                        </w:r>
                      </w:p>
                    </w:txbxContent>
                  </v:textbox>
                </v:shape>
                <v:shape id="文字方塊 8" o:spid="_x0000_s1032" type="#_x0000_t202" style="position:absolute;left:49311;top:17145;width:10800;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" filled="f" strokecolor="black [3213]" strokeweight="1pt">
                  <v:stroke dashstyle="dash"/>
                  <v:textbox>
                    <w:txbxContent>
                      <w:p w:rsidR="000E7083" w:rsidRPr="003749F6" w:rsidRDefault="000E7083" w:rsidP="000E7083">
                        <w:pPr>
                          <w:pStyle w:val="Web"/>
                          <w:spacing w:before="0" w:beforeAutospacing="0" w:after="0" w:afterAutospacing="0"/>
                          <w:jc w:val="center"/>
                          <w:rPr>
                            <w:rFonts w:ascii="標楷體" w:eastAsia="標楷體" w:hAnsi="標楷體" w:cs="Times New Roman"/>
                          </w:rPr>
                        </w:pPr>
                        <w:r w:rsidRPr="003749F6">
                          <w:rPr>
                            <w:rFonts w:ascii="標楷體" w:eastAsia="標楷體" w:hAnsi="標楷體" w:cs="Times New Roman"/>
                            <w:kern w:val="2"/>
                          </w:rPr>
                          <w:t>退回補件</w:t>
                        </w:r>
                      </w:p>
                      <w:p w:rsidR="000E7083" w:rsidRPr="00AF5518" w:rsidRDefault="000E7083" w:rsidP="000E7083">
                        <w:pPr>
                          <w:pStyle w:val="Web"/>
                          <w:spacing w:before="0" w:beforeAutospacing="0" w:after="0" w:afterAutospacing="0"/>
                          <w:jc w:val="center"/>
                          <w:rPr>
                            <w:rFonts w:ascii="標楷體" w:eastAsia="標楷體" w:hAnsi="標楷體" w:cs="Times New Roman"/>
                          </w:rPr>
                        </w:pPr>
                        <w:r w:rsidRPr="00AF5518">
                          <w:rPr>
                            <w:rFonts w:ascii="標楷體" w:eastAsia="標楷體" w:hAnsi="標楷體" w:cs="Times New Roman"/>
                            <w:kern w:val="2"/>
                            <w:sz w:val="32"/>
                            <w:szCs w:val="32"/>
                          </w:rPr>
                          <w:t> </w:t>
                        </w:r>
                      </w:p>
                    </w:txbxContent>
                  </v:textbox>
                </v:shape>
                <v:shapetype id="_x0000_t32" coordsize="21600,21600" o:spt="32" o:oned="t" path="m,l21600,21600e" filled="f">
                  <v:path arrowok="t" fillok="f" o:connecttype="none"/>
                  <o:lock v:ext="edit" shapetype="t"/>
                </v:shapetype>
                <v:shape id="直線單箭頭接點 19" o:spid="_x0000_s1033" type="#_x0000_t32" style="position:absolute;left:33567;top:12096;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" strokecolor="black [3213]" strokeweight=".5pt">
                  <v:stroke endarrow="block" joinstyle="miter"/>
                </v:shape>
                <v:shape id="直線單箭頭接點 27" o:spid="_x0000_s1034" type="#_x0000_t32" style="position:absolute;left:33530;top:21050;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" strokecolor="black [3213]" strokeweight=".5pt">
                  <v:stroke endarrow="block" joinstyle="miter"/>
                </v:shape>
                <v:shape id="_x0000_s1035" type="#_x0000_t202" style="position:absolute;left:20972;top:69615;width:25200;height:10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" filled="f" strokecolor="black [3213]" strokeweight="1pt">
                  <v:textbox>
                    <w:txbxContent>
                      <w:p w:rsidR="003749F6" w:rsidRPr="003749F6" w:rsidRDefault="003749F6" w:rsidP="003749F6">
                        <w:pPr>
                          <w:spacing w:line="240" w:lineRule="atLeast"/>
                          <w:jc w:val="center"/>
                          <w:rPr>
                            <w:rFonts w:ascii="標楷體" w:eastAsia="標楷體" w:hAnsi="標楷體"/>
                            <w:kern w:val="0"/>
                            <w:szCs w:val="24"/>
                          </w:rPr>
                        </w:pPr>
                        <w:r w:rsidRPr="003749F6">
                          <w:rPr>
                            <w:rFonts w:ascii="標楷體" w:eastAsia="標楷體" w:hAnsi="標楷體" w:hint="eastAsia"/>
                            <w:kern w:val="0"/>
                            <w:szCs w:val="24"/>
                          </w:rPr>
                          <w:t>審查</w:t>
                        </w:r>
                        <w:r w:rsidRPr="00E94BE9">
                          <w:rPr>
                            <w:rFonts w:ascii="標楷體" w:eastAsia="標楷體" w:hAnsi="標楷體" w:hint="eastAsia"/>
                            <w:kern w:val="0"/>
                            <w:szCs w:val="24"/>
                          </w:rPr>
                          <w:t>合格：批核用印後，消防設備公司領取會審資料並掃描燒光碟(</w:t>
                        </w:r>
                        <w:r w:rsidRPr="00E94BE9">
                          <w:rPr>
                            <w:rFonts w:ascii="標楷體" w:eastAsia="標楷體" w:hAnsi="標楷體"/>
                            <w:kern w:val="0"/>
                            <w:szCs w:val="24"/>
                          </w:rPr>
                          <w:t>1片，</w:t>
                        </w:r>
                        <w:r w:rsidRPr="00E94BE9">
                          <w:rPr>
                            <w:rFonts w:ascii="標楷體" w:eastAsia="標楷體" w:hAnsi="標楷體" w:hint="eastAsia"/>
                            <w:kern w:val="0"/>
                            <w:szCs w:val="24"/>
                          </w:rPr>
                          <w:t>內含會審照片)，送至</w:t>
                        </w:r>
                        <w:r w:rsidR="00860B04" w:rsidRPr="00E94BE9">
                          <w:rPr>
                            <w:rFonts w:ascii="標楷體" w:eastAsia="標楷體" w:hAnsi="標楷體" w:hint="eastAsia"/>
                            <w:kern w:val="0"/>
                          </w:rPr>
                          <w:t>預調科</w:t>
                        </w:r>
                        <w:r w:rsidRPr="00E94BE9">
                          <w:rPr>
                            <w:rFonts w:ascii="標楷體" w:eastAsia="標楷體" w:hAnsi="標楷體" w:hint="eastAsia"/>
                            <w:kern w:val="0"/>
                            <w:szCs w:val="24"/>
                          </w:rPr>
                          <w:t>，方可領取公文及相關資料</w:t>
                        </w:r>
                      </w:p>
                      <w:p w:rsidR="003749F6" w:rsidRPr="00B85F07" w:rsidRDefault="003749F6" w:rsidP="003749F6">
                        <w:pPr>
                          <w:spacing w:line="240" w:lineRule="atLeast"/>
                          <w:jc w:val="center"/>
                          <w:rPr>
                            <w:rFonts w:eastAsia="標楷體"/>
                            <w:sz w:val="22"/>
                          </w:rPr>
                        </w:pPr>
                        <w:r w:rsidRPr="00E27801">
                          <w:rPr>
                            <w:rFonts w:ascii="標楷體" w:eastAsia="標楷體" w:hAnsi="標楷體" w:hint="eastAsia"/>
                            <w:kern w:val="0"/>
                            <w:sz w:val="22"/>
                          </w:rPr>
                          <w:t>*公文副本、光碟一併交由建設處建檔。</w:t>
                        </w:r>
                      </w:p>
                      <w:p w:rsidR="00DD7193" w:rsidRPr="003749F6" w:rsidRDefault="00DD7193" w:rsidP="000E7083">
                        <w:pPr>
                          <w:pStyle w:val="Web"/>
                          <w:spacing w:before="0" w:beforeAutospacing="0" w:after="0" w:afterAutospacing="0"/>
                          <w:jc w:val="center"/>
                          <w:rPr>
                            <w:rFonts w:ascii="標楷體" w:eastAsia="標楷體" w:hAnsi="標楷體" w:cs="Times New Roman"/>
                            <w:sz w:val="32"/>
                            <w:szCs w:val="32"/>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1" o:spid="_x0000_s1036" type="#_x0000_t34" style="position:absolute;left:46167;top:6477;width:13944;height:1243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" adj="-3541" strokecolor="black [3213]" strokeweight=".5pt">
                  <v:stroke dashstyle="dashDot" endarrow="block"/>
                </v:shape>
                <v:shape id="_x0000_s1037" type="#_x0000_t202" style="position:absolute;left:20972;top:38780;width:25200;height:8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" filled="f" strokecolor="black [3213]" strokeweight="1pt">
                  <v:textbox>
                    <w:txbxContent>
                      <w:p w:rsidR="003749F6" w:rsidRPr="00E94BE9" w:rsidRDefault="00023425" w:rsidP="00E94BE9">
                        <w:pPr>
                          <w:spacing w:line="240" w:lineRule="atLeast"/>
                          <w:jc w:val="center"/>
                          <w:rPr>
                            <w:rFonts w:eastAsia="標楷體"/>
                            <w:szCs w:val="24"/>
                          </w:rPr>
                        </w:pPr>
                        <w:r w:rsidRPr="00E94BE9">
                          <w:rPr>
                            <w:rFonts w:eastAsia="標楷體" w:hint="eastAsia"/>
                            <w:szCs w:val="24"/>
                          </w:rPr>
                          <w:t>約定</w:t>
                        </w:r>
                        <w:r w:rsidR="003749F6" w:rsidRPr="00E94BE9">
                          <w:rPr>
                            <w:rFonts w:eastAsia="標楷體" w:hint="eastAsia"/>
                            <w:szCs w:val="24"/>
                          </w:rPr>
                          <w:t>審查日期，必要時請起造人或建築師會同</w:t>
                        </w:r>
                        <w:r w:rsidRPr="00E94BE9">
                          <w:rPr>
                            <w:rFonts w:eastAsia="標楷體" w:hint="eastAsia"/>
                            <w:szCs w:val="24"/>
                          </w:rPr>
                          <w:t>審查。</w:t>
                        </w:r>
                      </w:p>
                    </w:txbxContent>
                  </v:textbox>
                </v:shape>
                <v:shape id="_x0000_s1038" type="#_x0000_t202" style="position:absolute;left:12263;top:51369;width:18000;height:5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" filled="f" strokecolor="black [3213]" strokeweight="1pt">
                  <v:stroke dashstyle="dash"/>
                  <v:textbox>
                    <w:txbxContent>
                      <w:p w:rsidR="003749F6" w:rsidRPr="003749F6" w:rsidRDefault="003749F6" w:rsidP="000E7083">
                        <w:pPr>
                          <w:pStyle w:val="Web"/>
                          <w:spacing w:before="0" w:beforeAutospacing="0" w:after="0" w:afterAutospacing="0"/>
                          <w:jc w:val="center"/>
                          <w:rPr>
                            <w:rFonts w:ascii="標楷體" w:eastAsia="標楷體" w:hAnsi="標楷體" w:cs="Times New Roman"/>
                          </w:rPr>
                        </w:pPr>
                        <w:r w:rsidRPr="003749F6">
                          <w:rPr>
                            <w:rFonts w:asciiTheme="minorHAnsi" w:eastAsia="標楷體" w:hAnsiTheme="minorHAnsi" w:cstheme="minorBidi" w:hint="eastAsia"/>
                            <w:kern w:val="2"/>
                          </w:rPr>
                          <w:t>審查不合格告知修正，擇日複審</w:t>
                        </w:r>
                      </w:p>
                    </w:txbxContent>
                  </v:textbox>
                </v:shape>
                <v:shape id="_x0000_s1039" type="#_x0000_t202" style="position:absolute;left:12263;top:60730;width:18000;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" filled="f" strokecolor="black [3213]" strokeweight="1pt">
                  <v:textbox>
                    <w:txbxContent>
                      <w:p w:rsidR="003749F6" w:rsidRPr="003749F6" w:rsidRDefault="003749F6" w:rsidP="000E7083">
                        <w:pPr>
                          <w:pStyle w:val="Web"/>
                          <w:spacing w:before="0" w:beforeAutospacing="0" w:after="0" w:afterAutospacing="0"/>
                          <w:jc w:val="center"/>
                          <w:rPr>
                            <w:rFonts w:ascii="標楷體" w:eastAsia="標楷體" w:hAnsi="標楷體" w:cs="Times New Roman"/>
                          </w:rPr>
                        </w:pPr>
                        <w:r w:rsidRPr="003749F6">
                          <w:rPr>
                            <w:rFonts w:asciiTheme="minorHAnsi" w:eastAsia="標楷體" w:hAnsiTheme="minorHAnsi" w:cstheme="minorBidi" w:hint="eastAsia"/>
                            <w:kern w:val="2"/>
                          </w:rPr>
                          <w:t>不合格退件</w:t>
                        </w:r>
                      </w:p>
                    </w:txbxContent>
                  </v:textbox>
                </v:shape>
                <v:shape id="直線單箭頭接點 36" o:spid="_x0000_s1040" type="#_x0000_t32" style="position:absolute;left:33530;top:34194;width:0;height:45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" strokecolor="black [3213]" strokeweight=".5pt">
                  <v:stroke endarrow="block" joinstyle="miter"/>
                </v:shape>
                <v:shape id="直線單箭頭接點 2" o:spid="_x0000_s1041" type="#_x0000_t32" style="position:absolute;left:46362;top:18844;width:2949;height: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" strokecolor="black [3213]" strokeweight=".5pt">
                  <v:stroke dashstyle="dashDot" endarrow="block" joinstyle="miter"/>
                </v:shape>
                <v:shape id="直線單箭頭接點 39" o:spid="_x0000_s1042" type="#_x0000_t32" style="position:absolute;left:22253;top:47529;width:0;height:38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" strokecolor="black [3213]" strokeweight=".5pt">
                  <v:stroke dashstyle="dashDot" endarrow="block" joinstyle="miter"/>
                </v:shape>
                <v:shape id="直線單箭頭接點 40" o:spid="_x0000_s1043" type="#_x0000_t32" style="position:absolute;left:22253;top:56895;width:0;height:38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" strokecolor="black [3213]" strokeweight=".5pt">
                  <v:stroke dashstyle="dashDot" endarrow="block" joinstyle="miter"/>
                </v:shape>
                <v:shape id="直線單箭頭接點 41" o:spid="_x0000_s1044" type="#_x0000_t32" style="position:absolute;left:36769;top:47529;width:0;height:220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" strokecolor="black [3213]" strokeweight=".5pt">
                  <v:stroke endarrow="block" joinstyle="miter"/>
                </v:shape>
                <v:shape id="文字方塊 8" o:spid="_x0000_s1045" type="#_x0000_t202" style="position:absolute;left:47029;top:69615;width:17550;height:8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" filled="f" strokecolor="black [3213]" strokeweight="1pt">
                  <v:stroke dashstyle="dash"/>
                  <v:textbox>
                    <w:txbxContent>
                      <w:p w:rsidR="008A1DD8" w:rsidRPr="00E94BE9" w:rsidRDefault="008A1DD8" w:rsidP="008A1DD8">
                        <w:pPr>
                          <w:pStyle w:val="Web"/>
                          <w:spacing w:before="0" w:beforeAutospacing="0" w:after="0" w:afterAutospacing="0"/>
                          <w:jc w:val="center"/>
                          <w:rPr>
                            <w:rFonts w:ascii="標楷體" w:eastAsia="標楷體" w:hAnsi="標楷體"/>
                          </w:rPr>
                        </w:pPr>
                        <w:bookmarkStart w:id="1" w:name="_GoBack"/>
                        <w:r w:rsidRPr="00E94BE9">
                          <w:rPr>
                            <w:rFonts w:ascii="標楷體" w:eastAsia="標楷體" w:hAnsi="標楷體" w:hint="eastAsia"/>
                          </w:rPr>
                          <w:t>A3尺寸以下資料須核章掃描燒入光碟，大圖部分另規劃逐步完善</w:t>
                        </w:r>
                        <w:bookmarkEnd w:id="1"/>
                      </w:p>
                    </w:txbxContent>
                  </v:textbox>
                </v:shape>
                <v:shape id="文字方塊 8" o:spid="_x0000_s1046" type="#_x0000_t202" style="position:absolute;left:46930;top:38875;width:17173;height:10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" filled="f" strokecolor="black [3213]" strokeweight="1pt">
                  <v:stroke dashstyle="dash"/>
                  <v:textbox>
                    <w:txbxContent>
                      <w:p w:rsidR="003B4CC5" w:rsidRPr="00AF5518" w:rsidRDefault="003B4CC5" w:rsidP="003B4CC5">
                        <w:pPr>
                          <w:pStyle w:val="Web"/>
                          <w:spacing w:before="0" w:beforeAutospacing="0" w:after="0" w:afterAutospacing="0"/>
                          <w:jc w:val="center"/>
                          <w:rPr>
                            <w:rFonts w:ascii="標楷體" w:eastAsia="標楷體" w:hAnsi="標楷體" w:cs="Times New Roman"/>
                          </w:rPr>
                        </w:pPr>
                        <w:r>
                          <w:rPr>
                            <w:rFonts w:ascii="標楷體" w:eastAsia="標楷體" w:hAnsi="標楷體" w:cs="Times New Roman" w:hint="eastAsia"/>
                            <w:kern w:val="2"/>
                          </w:rPr>
                          <w:t>僅設置滅火器</w:t>
                        </w:r>
                        <w:r>
                          <w:rPr>
                            <w:rFonts w:ascii="標楷體" w:eastAsia="標楷體" w:hAnsi="標楷體" w:cs="Times New Roman"/>
                            <w:kern w:val="2"/>
                          </w:rPr>
                          <w:t>、標示設備及緊急照明設備等三項</w:t>
                        </w:r>
                        <w:r>
                          <w:rPr>
                            <w:rFonts w:ascii="標楷體" w:eastAsia="標楷體" w:hAnsi="標楷體" w:cs="Times New Roman" w:hint="eastAsia"/>
                            <w:kern w:val="2"/>
                          </w:rPr>
                          <w:t>簡易</w:t>
                        </w:r>
                        <w:r>
                          <w:rPr>
                            <w:rFonts w:ascii="標楷體" w:eastAsia="標楷體" w:hAnsi="標楷體" w:cs="Times New Roman"/>
                            <w:kern w:val="2"/>
                          </w:rPr>
                          <w:t>設備</w:t>
                        </w:r>
                        <w:r>
                          <w:rPr>
                            <w:rFonts w:ascii="標楷體" w:eastAsia="標楷體" w:hAnsi="標楷體" w:cs="Times New Roman" w:hint="eastAsia"/>
                            <w:kern w:val="2"/>
                          </w:rPr>
                          <w:t>者</w:t>
                        </w:r>
                        <w:r>
                          <w:rPr>
                            <w:rFonts w:ascii="標楷體" w:eastAsia="標楷體" w:hAnsi="標楷體" w:cs="Times New Roman"/>
                            <w:kern w:val="2"/>
                          </w:rPr>
                          <w:t>，設計人得免</w:t>
                        </w:r>
                        <w:r>
                          <w:rPr>
                            <w:rFonts w:ascii="標楷體" w:eastAsia="標楷體" w:hAnsi="標楷體" w:cs="Times New Roman" w:hint="eastAsia"/>
                            <w:kern w:val="2"/>
                          </w:rPr>
                          <w:t>到場</w:t>
                        </w:r>
                        <w:r>
                          <w:rPr>
                            <w:rFonts w:ascii="標楷體" w:eastAsia="標楷體" w:hAnsi="標楷體" w:cs="Times New Roman"/>
                            <w:kern w:val="2"/>
                          </w:rPr>
                          <w:t>會同審查</w:t>
                        </w:r>
                      </w:p>
                    </w:txbxContent>
                  </v:textbox>
                </v:shape>
                <v:shape id="肘形接點 3" o:spid="_x0000_s1047" type="#_x0000_t34" style="position:absolute;left:-21159;top:32969;width:69057;height:1512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" adj="45" strokecolor="black [3200]" strokeweight=".5pt"/>
                <v:line id="直線接點 4" o:spid="_x0000_s1048" style="position:absolute;visibility:visible;mso-wrap-style:square" from="6000,76295" to="21145,76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" strokecolor="black [3200]" strokeweight=".5pt">
                  <v:stroke joinstyle="miter"/>
                </v:line>
                <w10:anchorlock/>
              </v:group>
            </w:pict>
          </mc:Fallback>
        </mc:AlternateContent>
      </w:r>
    </w:p>
    <w:sectPr w:rsidR="003749F6" w:rsidRPr="00E94BE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238" w:rsidRDefault="00474238" w:rsidP="00236819">
      <w:r>
        <w:separator/>
      </w:r>
    </w:p>
  </w:endnote>
  <w:endnote w:type="continuationSeparator" w:id="0">
    <w:p w:rsidR="00474238" w:rsidRDefault="00474238" w:rsidP="0023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238" w:rsidRDefault="00474238" w:rsidP="00236819">
      <w:r>
        <w:separator/>
      </w:r>
    </w:p>
  </w:footnote>
  <w:footnote w:type="continuationSeparator" w:id="0">
    <w:p w:rsidR="00474238" w:rsidRDefault="00474238" w:rsidP="00236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B5F20"/>
    <w:multiLevelType w:val="hybridMultilevel"/>
    <w:tmpl w:val="CBB458D0"/>
    <w:lvl w:ilvl="0" w:tplc="20526FE2">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BC3293"/>
    <w:multiLevelType w:val="hybridMultilevel"/>
    <w:tmpl w:val="E00CBB84"/>
    <w:lvl w:ilvl="0" w:tplc="35A41CA8">
      <w:start w:val="1"/>
      <w:numFmt w:val="decimal"/>
      <w:lvlText w:val="(%1)"/>
      <w:lvlJc w:val="left"/>
      <w:pPr>
        <w:tabs>
          <w:tab w:val="num" w:pos="720"/>
        </w:tabs>
        <w:ind w:left="720" w:hanging="360"/>
      </w:pPr>
    </w:lvl>
    <w:lvl w:ilvl="1" w:tplc="DAC415A6" w:tentative="1">
      <w:start w:val="1"/>
      <w:numFmt w:val="decimal"/>
      <w:lvlText w:val="(%2)"/>
      <w:lvlJc w:val="left"/>
      <w:pPr>
        <w:tabs>
          <w:tab w:val="num" w:pos="1440"/>
        </w:tabs>
        <w:ind w:left="1440" w:hanging="360"/>
      </w:pPr>
    </w:lvl>
    <w:lvl w:ilvl="2" w:tplc="C9CC3068" w:tentative="1">
      <w:start w:val="1"/>
      <w:numFmt w:val="decimal"/>
      <w:lvlText w:val="(%3)"/>
      <w:lvlJc w:val="left"/>
      <w:pPr>
        <w:tabs>
          <w:tab w:val="num" w:pos="2160"/>
        </w:tabs>
        <w:ind w:left="2160" w:hanging="360"/>
      </w:pPr>
    </w:lvl>
    <w:lvl w:ilvl="3" w:tplc="8008484E" w:tentative="1">
      <w:start w:val="1"/>
      <w:numFmt w:val="decimal"/>
      <w:lvlText w:val="(%4)"/>
      <w:lvlJc w:val="left"/>
      <w:pPr>
        <w:tabs>
          <w:tab w:val="num" w:pos="2880"/>
        </w:tabs>
        <w:ind w:left="2880" w:hanging="360"/>
      </w:pPr>
    </w:lvl>
    <w:lvl w:ilvl="4" w:tplc="508EF226" w:tentative="1">
      <w:start w:val="1"/>
      <w:numFmt w:val="decimal"/>
      <w:lvlText w:val="(%5)"/>
      <w:lvlJc w:val="left"/>
      <w:pPr>
        <w:tabs>
          <w:tab w:val="num" w:pos="3600"/>
        </w:tabs>
        <w:ind w:left="3600" w:hanging="360"/>
      </w:pPr>
    </w:lvl>
    <w:lvl w:ilvl="5" w:tplc="32263830" w:tentative="1">
      <w:start w:val="1"/>
      <w:numFmt w:val="decimal"/>
      <w:lvlText w:val="(%6)"/>
      <w:lvlJc w:val="left"/>
      <w:pPr>
        <w:tabs>
          <w:tab w:val="num" w:pos="4320"/>
        </w:tabs>
        <w:ind w:left="4320" w:hanging="360"/>
      </w:pPr>
    </w:lvl>
    <w:lvl w:ilvl="6" w:tplc="099E675A" w:tentative="1">
      <w:start w:val="1"/>
      <w:numFmt w:val="decimal"/>
      <w:lvlText w:val="(%7)"/>
      <w:lvlJc w:val="left"/>
      <w:pPr>
        <w:tabs>
          <w:tab w:val="num" w:pos="5040"/>
        </w:tabs>
        <w:ind w:left="5040" w:hanging="360"/>
      </w:pPr>
    </w:lvl>
    <w:lvl w:ilvl="7" w:tplc="78CEF486" w:tentative="1">
      <w:start w:val="1"/>
      <w:numFmt w:val="decimal"/>
      <w:lvlText w:val="(%8)"/>
      <w:lvlJc w:val="left"/>
      <w:pPr>
        <w:tabs>
          <w:tab w:val="num" w:pos="5760"/>
        </w:tabs>
        <w:ind w:left="5760" w:hanging="360"/>
      </w:pPr>
    </w:lvl>
    <w:lvl w:ilvl="8" w:tplc="6278EF62"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3A5"/>
    <w:rsid w:val="00023425"/>
    <w:rsid w:val="0002505C"/>
    <w:rsid w:val="00052924"/>
    <w:rsid w:val="000E7083"/>
    <w:rsid w:val="000F3A28"/>
    <w:rsid w:val="00236819"/>
    <w:rsid w:val="00246FF9"/>
    <w:rsid w:val="0032295C"/>
    <w:rsid w:val="003749F6"/>
    <w:rsid w:val="003B4CC5"/>
    <w:rsid w:val="00474238"/>
    <w:rsid w:val="004F1098"/>
    <w:rsid w:val="004F238C"/>
    <w:rsid w:val="004F27F9"/>
    <w:rsid w:val="0059102F"/>
    <w:rsid w:val="005F3CEA"/>
    <w:rsid w:val="00674447"/>
    <w:rsid w:val="006D1A70"/>
    <w:rsid w:val="007B3C1D"/>
    <w:rsid w:val="00834C87"/>
    <w:rsid w:val="00860B04"/>
    <w:rsid w:val="008A1DD8"/>
    <w:rsid w:val="008E24E7"/>
    <w:rsid w:val="009643A5"/>
    <w:rsid w:val="00A25FE9"/>
    <w:rsid w:val="00A308CC"/>
    <w:rsid w:val="00A53803"/>
    <w:rsid w:val="00AE3F97"/>
    <w:rsid w:val="00AF5518"/>
    <w:rsid w:val="00AF793B"/>
    <w:rsid w:val="00BD12B8"/>
    <w:rsid w:val="00D3045F"/>
    <w:rsid w:val="00DD7193"/>
    <w:rsid w:val="00E94BE9"/>
    <w:rsid w:val="00EB1FB8"/>
    <w:rsid w:val="00F92782"/>
    <w:rsid w:val="00FB3F0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6A0E7"/>
  <w15:chartTrackingRefBased/>
  <w15:docId w15:val="{D6AB3793-7819-4093-B72A-50C87D7ED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819"/>
    <w:pPr>
      <w:tabs>
        <w:tab w:val="center" w:pos="4153"/>
        <w:tab w:val="right" w:pos="8306"/>
      </w:tabs>
      <w:snapToGrid w:val="0"/>
    </w:pPr>
    <w:rPr>
      <w:sz w:val="20"/>
      <w:szCs w:val="20"/>
    </w:rPr>
  </w:style>
  <w:style w:type="character" w:customStyle="1" w:styleId="a4">
    <w:name w:val="頁首 字元"/>
    <w:basedOn w:val="a0"/>
    <w:link w:val="a3"/>
    <w:uiPriority w:val="99"/>
    <w:rsid w:val="00236819"/>
    <w:rPr>
      <w:sz w:val="20"/>
      <w:szCs w:val="20"/>
    </w:rPr>
  </w:style>
  <w:style w:type="paragraph" w:styleId="a5">
    <w:name w:val="footer"/>
    <w:basedOn w:val="a"/>
    <w:link w:val="a6"/>
    <w:uiPriority w:val="99"/>
    <w:unhideWhenUsed/>
    <w:rsid w:val="00236819"/>
    <w:pPr>
      <w:tabs>
        <w:tab w:val="center" w:pos="4153"/>
        <w:tab w:val="right" w:pos="8306"/>
      </w:tabs>
      <w:snapToGrid w:val="0"/>
    </w:pPr>
    <w:rPr>
      <w:sz w:val="20"/>
      <w:szCs w:val="20"/>
    </w:rPr>
  </w:style>
  <w:style w:type="character" w:customStyle="1" w:styleId="a6">
    <w:name w:val="頁尾 字元"/>
    <w:basedOn w:val="a0"/>
    <w:link w:val="a5"/>
    <w:uiPriority w:val="99"/>
    <w:rsid w:val="00236819"/>
    <w:rPr>
      <w:sz w:val="20"/>
      <w:szCs w:val="20"/>
    </w:rPr>
  </w:style>
  <w:style w:type="paragraph" w:styleId="a7">
    <w:name w:val="List Paragraph"/>
    <w:basedOn w:val="a"/>
    <w:uiPriority w:val="34"/>
    <w:qFormat/>
    <w:rsid w:val="00674447"/>
    <w:pPr>
      <w:ind w:leftChars="200" w:left="480"/>
    </w:pPr>
  </w:style>
  <w:style w:type="paragraph" w:styleId="Web">
    <w:name w:val="Normal (Web)"/>
    <w:basedOn w:val="a"/>
    <w:uiPriority w:val="99"/>
    <w:semiHidden/>
    <w:unhideWhenUsed/>
    <w:rsid w:val="00D3045F"/>
    <w:pPr>
      <w:widowControl/>
      <w:spacing w:before="100" w:beforeAutospacing="1" w:after="100" w:afterAutospacing="1"/>
    </w:pPr>
    <w:rPr>
      <w:rFonts w:ascii="新細明體" w:eastAsia="新細明體" w:hAnsi="新細明體" w:cs="新細明體"/>
      <w:kern w:val="0"/>
      <w:szCs w:val="24"/>
    </w:rPr>
  </w:style>
  <w:style w:type="table" w:styleId="a8">
    <w:name w:val="Table Grid"/>
    <w:basedOn w:val="a1"/>
    <w:uiPriority w:val="39"/>
    <w:rsid w:val="003749F6"/>
    <w:rPr>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w:basedOn w:val="a"/>
    <w:link w:val="aa"/>
    <w:rsid w:val="003749F6"/>
    <w:pPr>
      <w:suppressAutoHyphens/>
      <w:autoSpaceDN w:val="0"/>
      <w:spacing w:line="300" w:lineRule="exact"/>
      <w:textAlignment w:val="baseline"/>
    </w:pPr>
    <w:rPr>
      <w:rFonts w:ascii="Times New Roman" w:eastAsia="新細明體" w:hAnsi="Times New Roman" w:cs="Times New Roman"/>
      <w:kern w:val="3"/>
      <w:sz w:val="16"/>
      <w:szCs w:val="24"/>
      <w14:ligatures w14:val="standardContextual"/>
    </w:rPr>
  </w:style>
  <w:style w:type="character" w:customStyle="1" w:styleId="aa">
    <w:name w:val="本文 字元"/>
    <w:basedOn w:val="a0"/>
    <w:link w:val="a9"/>
    <w:rsid w:val="003749F6"/>
    <w:rPr>
      <w:rFonts w:ascii="Times New Roman" w:eastAsia="新細明體" w:hAnsi="Times New Roman" w:cs="Times New Roman"/>
      <w:kern w:val="3"/>
      <w:sz w:val="16"/>
      <w:szCs w:val="24"/>
      <w14:ligatures w14:val="standardContextual"/>
    </w:rPr>
  </w:style>
  <w:style w:type="paragraph" w:styleId="ab">
    <w:name w:val="Balloon Text"/>
    <w:basedOn w:val="a"/>
    <w:link w:val="ac"/>
    <w:uiPriority w:val="99"/>
    <w:semiHidden/>
    <w:unhideWhenUsed/>
    <w:rsid w:val="003B4CC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3B4C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6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78D23-524E-4C2F-A91F-D73F437BF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Words>
  <Characters>23</Characters>
  <Application>Microsoft Office Word</Application>
  <DocSecurity>0</DocSecurity>
  <Lines>1</Lines>
  <Paragraphs>1</Paragraphs>
  <ScaleCrop>false</ScaleCrop>
  <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cp:lastPrinted>2024-09-02T05:53:00Z</cp:lastPrinted>
  <dcterms:created xsi:type="dcterms:W3CDTF">2024-09-26T06:18:00Z</dcterms:created>
  <dcterms:modified xsi:type="dcterms:W3CDTF">2024-11-11T06:41:00Z</dcterms:modified>
</cp:coreProperties>
</file>