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第二十二報－18時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00000" w:rsidRDefault="000C5C01">
      <w:pPr>
        <w:pStyle w:val="Default"/>
        <w:spacing w:line="320" w:lineRule="atLeast"/>
        <w:jc w:val="right"/>
      </w:pPr>
      <w:r>
        <w:rPr>
          <w:rFonts w:hint="eastAsia"/>
        </w:rPr>
        <w:t> </w:t>
      </w:r>
      <w:r>
        <w:rPr>
          <w:rFonts w:hint="eastAsia"/>
        </w:rPr>
        <w:t>統計截止時間：</w:t>
      </w:r>
      <w:r w:rsidR="0031134A">
        <w:rPr>
          <w:rFonts w:hint="eastAsia"/>
          <w:color w:val="auto"/>
        </w:rPr>
        <w:t>113/10/02 1</w:t>
      </w:r>
      <w:r w:rsidR="0031134A">
        <w:rPr>
          <w:color w:val="auto"/>
        </w:rPr>
        <w:t>7</w:t>
      </w:r>
      <w:r w:rsidR="0031134A">
        <w:rPr>
          <w:rFonts w:hint="eastAsia"/>
          <w:color w:val="auto"/>
        </w:rPr>
        <w:t>：</w:t>
      </w:r>
      <w:r w:rsidR="0031134A">
        <w:rPr>
          <w:color w:val="auto"/>
        </w:rPr>
        <w:t>3</w:t>
      </w:r>
      <w:r w:rsidR="0031134A">
        <w:rPr>
          <w:rFonts w:hint="eastAsia"/>
          <w:color w:val="auto"/>
        </w:rPr>
        <w:t>0</w:t>
      </w:r>
    </w:p>
    <w:p w:rsidR="00000000" w:rsidRDefault="000C5C01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>
        <w:rPr>
          <w:rFonts w:ascii="標楷體" w:eastAsia="標楷體" w:hAnsi="標楷體" w:hint="eastAsia"/>
        </w:rPr>
        <w:t>彙整時間：</w:t>
      </w:r>
      <w:r w:rsidR="0031134A">
        <w:rPr>
          <w:rFonts w:hint="eastAsia"/>
        </w:rPr>
        <w:t>113/10/02 1</w:t>
      </w:r>
      <w:r w:rsidR="0031134A">
        <w:t>7</w:t>
      </w:r>
      <w:r w:rsidR="0031134A">
        <w:rPr>
          <w:rFonts w:hint="eastAsia"/>
        </w:rPr>
        <w:t>：</w:t>
      </w:r>
      <w:r w:rsidR="0031134A">
        <w:t>45</w:t>
      </w:r>
    </w:p>
    <w:p w:rsidR="00000000" w:rsidRDefault="000C5C0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重要訊息）</w:t>
      </w:r>
    </w:p>
    <w:p w:rsidR="00000000" w:rsidRDefault="0031134A" w:rsidP="0031134A">
      <w:pPr>
        <w:spacing w:line="280" w:lineRule="exact"/>
        <w:ind w:leftChars="295" w:left="708"/>
        <w:rPr>
          <w:rFonts w:ascii="新細明體" w:hAnsi="新細明體" w:cs="新細明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臺東縣山陀兒颱風災害應變中心於113年9月30日早上8時整一級開設。</w:t>
      </w:r>
      <w:r w:rsidR="000C5C01">
        <w:rPr>
          <w:rFonts w:ascii="新細明體" w:hAnsi="新細明體" w:cs="新細明體" w:hint="eastAsia"/>
        </w:rPr>
        <w:t xml:space="preserve"> </w:t>
      </w:r>
    </w:p>
    <w:p w:rsidR="00000000" w:rsidRPr="007539C9" w:rsidRDefault="000C5C01" w:rsidP="007539C9">
      <w:pPr>
        <w:pStyle w:val="af5"/>
        <w:numPr>
          <w:ilvl w:val="0"/>
          <w:numId w:val="1"/>
        </w:numPr>
        <w:spacing w:line="280" w:lineRule="exact"/>
        <w:ind w:left="868" w:hanging="658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1134A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</w:t>
      </w:r>
      <w:r w:rsidR="007539C9">
        <w:rPr>
          <w:rFonts w:ascii="標楷體" w:eastAsia="標楷體" w:hAnsi="標楷體" w:hint="eastAsia"/>
          <w:bCs/>
          <w:sz w:val="28"/>
          <w:szCs w:val="28"/>
        </w:rPr>
        <w:t>;</w:t>
      </w:r>
      <w:r w:rsidR="007539C9" w:rsidRPr="007539C9">
        <w:rPr>
          <w:rFonts w:hint="eastAsia"/>
        </w:rPr>
        <w:t xml:space="preserve"> 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本縣明日（10/3）全縣停止上班、停止上課</w:t>
      </w:r>
      <w:r w:rsidR="0031134A" w:rsidRPr="007539C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00000" w:rsidRPr="007539C9" w:rsidRDefault="000C5C01" w:rsidP="007539C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7539C9" w:rsidRPr="007539C9" w:rsidRDefault="007539C9" w:rsidP="007539C9">
      <w:pPr>
        <w:pStyle w:val="af5"/>
        <w:spacing w:line="320" w:lineRule="exact"/>
        <w:ind w:left="86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Cs/>
          <w:sz w:val="28"/>
          <w:szCs w:val="28"/>
        </w:rPr>
        <w:t>颱風期間台東曾停電戶數10199戶、修復10126戶，搶修中73戶。</w:t>
      </w:r>
    </w:p>
    <w:p w:rsidR="007539C9" w:rsidRPr="007539C9" w:rsidRDefault="007539C9" w:rsidP="007539C9">
      <w:pPr>
        <w:pStyle w:val="af5"/>
        <w:spacing w:line="320" w:lineRule="exact"/>
        <w:ind w:left="86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Cs/>
          <w:sz w:val="28"/>
          <w:szCs w:val="28"/>
        </w:rPr>
        <w:t>10/02 18:00各鄉鎮停電狀況(戶、處)：卑南鄉36戶、金峰鄉17戶、太麻里鄉16戶、達仁鄉4戶。</w:t>
      </w:r>
    </w:p>
    <w:p w:rsidR="0031134A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000000" w:rsidRPr="0031134A" w:rsidRDefault="0031134A" w:rsidP="00235F46">
      <w:pPr>
        <w:pStyle w:val="af5"/>
        <w:spacing w:line="320" w:lineRule="exact"/>
        <w:ind w:left="709"/>
        <w:jc w:val="both"/>
        <w:rPr>
          <w:rFonts w:ascii="標楷體" w:eastAsia="標楷體" w:hAnsi="標楷體" w:cs="新細明體"/>
          <w:sz w:val="28"/>
          <w:szCs w:val="28"/>
        </w:rPr>
      </w:pPr>
      <w:r w:rsidRPr="0031134A">
        <w:rPr>
          <w:rFonts w:ascii="標楷體" w:eastAsia="標楷體" w:hAnsi="標楷體" w:cs="新細明體" w:hint="eastAsia"/>
          <w:sz w:val="28"/>
          <w:szCs w:val="28"/>
        </w:rPr>
        <w:t>截至10月02日16時30分為止，颱風受傷24人，1人住院(目前手術中，收治一般病房)，22人出院，1人死亡。</w:t>
      </w:r>
    </w:p>
    <w:p w:rsidR="00000000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  <w:rPr>
          <w:rFonts w:hint="eastAsia"/>
        </w:rPr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00000" w:rsidRPr="007539C9" w:rsidRDefault="000C5C01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</w:p>
    <w:p w:rsidR="00000000" w:rsidRDefault="000C5C01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sz w:val="14"/>
          <w:szCs w:val="14"/>
        </w:rPr>
        <w:t xml:space="preserve"> 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一、鐵路：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10月2日列車行駛概況如下：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 西部幹線(基隆=潮州=枋寮間)：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 對號列車全部停駛。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 區間(快)車(12時前)：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1. 基隆=彰化正常行駛，並視風雨狀況調整。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2. 彰化=枋寮視風雨狀況機動行駛。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二、 東部幹線：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 對號列車全部停駛。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 區間(快)車(12時前)：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1. 下行臺北往花蓮僅行駛至和仁站或和平站，並視風雨情形機動調整。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2. 上行花蓮往宜蘭僅行駛至新城站，並視風雨情形機動調整。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lastRenderedPageBreak/>
        <w:t xml:space="preserve">     3. 花蓮=臺東間正常行駛，並視風雨狀況調整。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三、 南迴線：全線停駛。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四、 支線：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 平溪線、六家線、內灣線正常行駛，並視風雨狀況調整。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 集集線、沙崙線全部停駛。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五、因應颱風變化，乘客出門前，詢問列車最新運行資訊請洽：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(一)臺鐵公司官方網站，網址：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    （https://www.railway.gov.tw/tra-tip-web/tip）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(二)臺鐵公司24小時旅客服務電話：（02）2191-0096、0800-765-888(免付費電話，行動電話無法撥打)。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(三)各就近車站(臺鐵公司官方網站有各車站聯絡資訊)。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六、退、換票及改乘相關訊息</w:t>
      </w:r>
    </w:p>
    <w:p w:rsidR="008468AF" w:rsidRDefault="008468AF" w:rsidP="008468AF">
      <w:pPr>
        <w:pStyle w:val="af5"/>
        <w:spacing w:line="0" w:lineRule="atLeast"/>
        <w:ind w:left="350" w:firstLine="8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自發布海上颱風警報之日起至解除海上颱風警報之日止，購買上述期間內各級列車車票之旅客，可自乘車日起一年內，持未經使用之車票至各車站辦理退票，免收手續費。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二、船舶：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1.臺東-綠島9/29-10/3全部停駛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2.臺東-蘭嶼9/29-10/3全部停駛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3.後壁湖-蘭嶼9/29- 10/3全部停駛。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三、航空：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1.立榮航空(臺東-松山)：10/2國內線航班全數取消。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2.華信航空(臺東-松山)：10/2國內線航班全數取消。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3.德安航空(臺東-蘭嶼)：10/2全天航班取消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4.德安航空(臺東-綠島)：10/2全天航班取消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四、客運：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1.東台灣客運：10/2所有路線全面停駛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2.興東客運：10/2所有路線全面停駛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3.普悠瑪客運：10/2所有路線全面停駛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五、公路：</w:t>
      </w:r>
    </w:p>
    <w:p w:rsidR="008468AF" w:rsidRDefault="008468AF" w:rsidP="008468AF">
      <w:pPr>
        <w:pStyle w:val="af5"/>
        <w:spacing w:line="0" w:lineRule="atLeast"/>
        <w:ind w:left="322" w:firstLine="36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大武工務段於10月2日上午10至13時開放通行，13時後將依氣象情資實施預警性封閉:</w:t>
      </w:r>
    </w:p>
    <w:p w:rsidR="008468AF" w:rsidRDefault="008468AF" w:rsidP="008468AF">
      <w:pPr>
        <w:pStyle w:val="af5"/>
        <w:spacing w:line="0" w:lineRule="atLeast"/>
        <w:ind w:left="700" w:hanging="34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1.新香蘭(台9線391K+800，位置約新香蘭部落)至大武路段(台9線417K+700),位置約大武國中。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2.大武橋(台9線418K+300)則視水位狀況機動性封閉。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活動資訊：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藍海生活節9/29-10/3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鐵花燈之祭9/29-10/3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 w:hint="eastAsia"/>
          <w:sz w:val="48"/>
        </w:rPr>
      </w:pPr>
      <w:r>
        <w:rPr>
          <w:rFonts w:ascii="標楷體" w:eastAsia="標楷體" w:hAnsi="標楷體" w:hint="eastAsia"/>
          <w:sz w:val="28"/>
          <w:szCs w:val="14"/>
        </w:rPr>
        <w:t>*綠島遊客滯留人數20人，蘭嶼遊客滯留人數9人。</w:t>
      </w:r>
    </w:p>
    <w:p w:rsidR="00000000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lastRenderedPageBreak/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4D779C" w:rsidRDefault="004D779C" w:rsidP="004D779C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實際應撤離人數1283人，目前已撤離1130人。</w:t>
      </w:r>
    </w:p>
    <w:p w:rsidR="004D779C" w:rsidRDefault="004D779C" w:rsidP="0090642E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 w:hint="eastAsia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目前開設26處收容所,總計363人(177男186女)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  <w:sz w:val="28"/>
          <w:szCs w:val="28"/>
        </w:rPr>
        <w:t>EMIC</w:t>
      </w:r>
      <w:r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857"/>
        <w:gridCol w:w="3790"/>
        <w:gridCol w:w="955"/>
      </w:tblGrid>
      <w:tr w:rsidR="00000000" w:rsidTr="0090642E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042024058224513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台灣自來水股份有限公司第十區管理處(待處理)</w:t>
            </w:r>
            <w:r>
              <w:rPr>
                <w:rFonts w:ascii="標楷體" w:eastAsia="標楷體" w:hAnsi="標楷體" w:cs="Calibri" w:hint="eastAsia"/>
              </w:rPr>
              <w:br/>
              <w:t>台灣電力股份有限公司臺東區營業處(處理中)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042024058224365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臺東縣政府農業處(待處理)</w:t>
            </w:r>
            <w:r>
              <w:rPr>
                <w:rFonts w:ascii="標楷體" w:eastAsia="標楷體" w:hAnsi="標楷體" w:cs="Calibri" w:hint="eastAsia"/>
              </w:rPr>
              <w:br/>
              <w:t>臺東縣政府原住民族行政處(待處理)</w:t>
            </w:r>
            <w:r>
              <w:rPr>
                <w:rFonts w:ascii="標楷體" w:eastAsia="標楷體" w:hAnsi="標楷體" w:cs="Calibri" w:hint="eastAsia"/>
              </w:rPr>
              <w:br/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072024058224143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臺東縣太麻里鄉公所(待處理)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臺東縣警察局(處理中)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042024058223402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臺東縣警察局(處理中)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042024058223339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042024058222583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D779C" w:rsidTr="0090642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042024058222577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90642E" w:rsidRDefault="0090642E" w:rsidP="0090642E">
      <w:pPr>
        <w:pStyle w:val="af7"/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>
        <w:rPr>
          <w:rFonts w:ascii="標楷體" w:eastAsia="標楷體" w:hAnsi="標楷體" w:cs="Calibri" w:hint="eastAsia"/>
          <w:highlight w:val="yellow"/>
        </w:rPr>
        <w:t>042024058216419</w:t>
      </w:r>
      <w:r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一、有關巴貝多籍「BLUE LAGOON」貨輪處置情形如下：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1、0428時，海巡署接獲基隆海岸電台通報巴貝多籍「BLUE LAGOON」貨輪於蘭嶼西南方18浬船艙進水，目前嘗試自行排除，請求拖船協助拖帶至安全水域下錨，本署將派遣高雄艦前往戒護。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2、0538時，B輪宣佈棄船(總噸數43,498噸，船員19人：烏克蘭7人、埃及9人、俄羅斯3人，存油：柴油39噸、低硫燃油227噸，載運礦砂：67,500噸中國大陸前往新加坡)，國搜中心指示台東空勤隊將船員吊掛至蘭嶼安置。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3、0644時，台東空勤隊抵達B輪現場，因豪雨能見度不佳無法吊掛返場，國搜中心指示待天候轉佳時再評估前往救援。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lastRenderedPageBreak/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5、1133時，海巡署高雄艦因海象不佳返回高雄港待命。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6、1238時，國防部搜救機嘗試吊掛，因機務狀況無法成功吊掛救援，搜救機返航，國搜中心指示後續仍由台東空勤隊前往吊掛救援。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7、1311時，基隆海岸電台接獲B輪船長通報，該輪已擱淺於蘭嶼南岸際。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8、1351時，台東空勤隊直升機吊掛7名船員(2俄、5埃)至蘭嶼機場。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9、1415時，台東空勤隊直升機吊掛6名船員(5烏、1埃)至蘭嶼機場，總計19名船員均全數完成救援，後續由蘭嶼鄉公所協助安置。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hint="eastAsia"/>
        </w:rPr>
      </w:pPr>
      <w:r>
        <w:rPr>
          <w:rFonts w:ascii="標楷體" w:eastAsia="標楷體" w:hAnsi="標楷體" w:hint="eastAsia"/>
          <w:shd w:val="clear" w:color="auto" w:fill="FFFFFF"/>
        </w:rPr>
        <w:t>10、除船長因肋骨骨折於蘭嶼衛生所觀察外，其餘18名船員安置於「小蘭嶼民宿」，目前由該公司委託代理行「瀚明海運」負責船員島上住宿、用餐事宜。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11、10月2日1012時，船長已離開衛生所前往民宿休息。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12、貨輪仍擱淺於蘭嶼岸際，船體已斷裂，</w:t>
      </w:r>
      <w:r>
        <w:rPr>
          <w:rFonts w:ascii="標楷體" w:eastAsia="標楷體" w:hAnsi="標楷體" w:hint="eastAsia"/>
          <w:shd w:val="clear" w:color="auto" w:fill="FFFFFF"/>
        </w:rPr>
        <w:t>海巡</w:t>
      </w:r>
      <w:r>
        <w:rPr>
          <w:rFonts w:ascii="標楷體" w:eastAsia="標楷體" w:hAnsi="標楷體" w:hint="eastAsia"/>
          <w:shd w:val="clear" w:color="auto" w:fill="FFFFFF"/>
        </w:rPr>
        <w:t>署不定時派員前往查看該貨輪狀況。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0C5C0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</w:t>
      </w:r>
      <w:r>
        <w:rPr>
          <w:rFonts w:ascii="標楷體" w:eastAsia="標楷體" w:hAnsi="標楷體" w:hint="eastAsia"/>
        </w:rPr>
        <w:t>：指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200</w:t>
      </w:r>
      <w:r>
        <w:rPr>
          <w:rFonts w:ascii="標楷體" w:eastAsia="標楷體" w:hAnsi="標楷體" w:hint="eastAsia"/>
        </w:rPr>
        <w:t>毫米以上，或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毫米以上之降雨現象。</w:t>
      </w:r>
      <w:r>
        <w:rPr>
          <w:rFonts w:ascii="標楷體" w:eastAsia="標楷體" w:hAnsi="標楷體" w:hint="eastAsia"/>
        </w:rPr>
        <w:t>)</w:t>
      </w:r>
    </w:p>
    <w:p w:rsidR="00000000" w:rsidRDefault="000C5C01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豪雨、大豪雨、超大豪雨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毫米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金峰鄉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812.0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金峰鄉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627.0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卑南鄉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534.0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507.0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南鵝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卑南鄉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495.0</w:t>
            </w:r>
          </w:p>
        </w:tc>
      </w:tr>
    </w:tbl>
    <w:p w:rsidR="00000000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4/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東改斑鳩分場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2/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539C9" w:rsidTr="00443F3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A137F0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29.3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112.1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148.1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159.9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162.9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209.8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281.7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318.0</w:t>
            </w:r>
          </w:p>
        </w:tc>
      </w:tr>
      <w:tr w:rsidR="007539C9" w:rsidTr="008850D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Default="007539C9" w:rsidP="007539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373.0</w:t>
            </w:r>
          </w:p>
        </w:tc>
      </w:tr>
    </w:tbl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235F46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:rsidTr="007539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0C5C0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0C5C0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0C5C01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0C5C01"/>
        </w:tc>
      </w:tr>
      <w:tr w:rsidR="007539C9" w:rsidTr="007539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</w:tr>
    </w:tbl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812"/>
      </w:tblGrid>
      <w:tr w:rsidR="00000000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color w:val="000000"/>
              </w:rPr>
              <w:t>無損壞情形</w:t>
            </w:r>
          </w:p>
        </w:tc>
      </w:tr>
    </w:tbl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90642E" w:rsidRDefault="0090642E" w:rsidP="0090642E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188"/>
        <w:gridCol w:w="5795"/>
      </w:tblGrid>
      <w:tr w:rsidR="00000000" w:rsidTr="00235F4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3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蘭嶼鄉、池上鄉、臺東市、東河鄉、綠島鄉、卑南鄉、成功鎮、金峰鄉、關山鎮、大武鄉、達仁鄉、長濱鄉、太麻里鄉、海端鄉、鹿野鄉、延平鄉</w:t>
            </w:r>
          </w:p>
        </w:tc>
      </w:tr>
      <w:tr w:rsidR="00000000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/>
        </w:tc>
      </w:tr>
      <w:tr w:rsidR="00000000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未開設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/>
        </w:tc>
      </w:tr>
    </w:tbl>
    <w:p w:rsidR="00000000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  <w:rPr>
          <w:rFonts w:hint="eastAsia"/>
        </w:rPr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00000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61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805"/>
        <w:gridCol w:w="385"/>
        <w:gridCol w:w="401"/>
      </w:tblGrid>
      <w:tr w:rsidR="00000000" w:rsidTr="00235F46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安朔村(1)、南田村(2)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5A145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明峰村(4)、初鹿村(5)、美農村(2)、賓朗村(3)、 利吉村(2)、嘉豐村(6)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大武鄉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5A145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武陵村(1)、永康村(4)、鸞山村(1) 、紅葉村(2)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賓茂村(1)、歷坵村(1)、新興村(2)、正興村(1)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235F46" w:rsidTr="00235F46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/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5F46" w:rsidTr="00235F46">
        <w:trPr>
          <w:jc w:val="center"/>
        </w:trPr>
        <w:tc>
          <w:tcPr>
            <w:tcW w:w="45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5A145D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126</w:t>
            </w:r>
          </w:p>
        </w:tc>
      </w:tr>
    </w:tbl>
    <w:p w:rsidR="00C956E5" w:rsidRDefault="000C5C01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C956E5" w:rsidTr="00C956E5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桃源村</w:t>
            </w:r>
            <w:r>
              <w:t>(3)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</w:pPr>
            <w: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</w:pPr>
            <w:r>
              <w:t>泰安村</w:t>
            </w:r>
            <w:r>
              <w:t>(4)</w:t>
            </w:r>
            <w:r>
              <w:t>、利嘉村</w:t>
            </w:r>
            <w:r>
              <w:t>(2)</w:t>
            </w:r>
            <w:r>
              <w:t>、東興村</w:t>
            </w:r>
            <w:r>
              <w:t>(3)</w:t>
            </w:r>
            <w:r>
              <w:t>、溫泉村</w:t>
            </w:r>
            <w:r>
              <w:t>(8)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t>嘉蘭村</w:t>
            </w:r>
            <w:r>
              <w:t>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t>台板村</w:t>
            </w:r>
            <w:r>
              <w:t>(1)</w:t>
            </w:r>
            <w:r>
              <w:t>、土板村</w:t>
            </w:r>
            <w:r>
              <w:t>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t>大竹村</w:t>
            </w:r>
            <w:r>
              <w:t>(</w:t>
            </w:r>
            <w:r>
              <w:rPr>
                <w:rFonts w:hint="eastAsia"/>
              </w:rPr>
              <w:t>6</w:t>
            </w:r>
            <w:r>
              <w:t>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</w:pPr>
            <w: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</w:pPr>
            <w:r>
              <w:t>金崙村</w:t>
            </w:r>
            <w:r>
              <w:t>(5)</w:t>
            </w:r>
            <w:r>
              <w:t>、香蘭村</w:t>
            </w:r>
            <w:r>
              <w:t>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6E5" w:rsidRDefault="00C956E5" w:rsidP="007005ED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:rsidR="00C956E5" w:rsidTr="00C956E5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56E5" w:rsidTr="00C956E5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5A145D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4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0</w:t>
            </w:r>
          </w:p>
        </w:tc>
      </w:tr>
    </w:tbl>
    <w:p w:rsidR="00000000" w:rsidRDefault="000C5C01">
      <w:pPr>
        <w:spacing w:line="320" w:lineRule="atLeast"/>
      </w:pPr>
    </w:p>
    <w:p w:rsidR="00E76ACC" w:rsidRDefault="000C5C0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E76ACC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E76A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</w:t>
            </w:r>
          </w:p>
        </w:tc>
      </w:tr>
      <w:tr w:rsidR="00E76ACC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已發布大規模崩塌</w:t>
            </w:r>
            <w:r>
              <w:rPr>
                <w:rFonts w:ascii="標楷體" w:eastAsia="標楷體" w:hAnsi="標楷體" w:hint="eastAsia"/>
              </w:rPr>
              <w:t>紅</w:t>
            </w:r>
            <w:r>
              <w:rPr>
                <w:rFonts w:ascii="標楷體" w:eastAsia="標楷體" w:hAnsi="標楷體" w:hint="eastAsia"/>
              </w:rPr>
              <w:t>色警戒</w:t>
            </w:r>
          </w:p>
        </w:tc>
      </w:tr>
      <w:tr w:rsidR="00E76ACC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達仁鄉(台坂村(2) )</w:t>
            </w:r>
          </w:p>
        </w:tc>
      </w:tr>
      <w:tr w:rsidR="00E76ACC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Default="00E76ACC" w:rsidP="007005ED">
            <w:pPr>
              <w:spacing w:line="32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 w:hint="eastAsia"/>
          <w:sz w:val="22"/>
          <w:szCs w:val="22"/>
        </w:rPr>
      </w:pPr>
    </w:p>
    <w:p w:rsidR="00000000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00000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</w:t>
      </w:r>
      <w:r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</w:t>
      </w:r>
      <w:r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</w:t>
      </w:r>
      <w:r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p w:rsidR="00000000" w:rsidRDefault="000C5C0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:rsidRPr="00235F4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:rsidRPr="00235F4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235F46" w:rsidRDefault="000C5C01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勸導前</w:t>
            </w:r>
          </w:p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尚未</w:t>
            </w:r>
          </w:p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:rsidRPr="00235F46" w:rsidTr="0031134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31134A" w:rsidTr="0031134A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005E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F46" w:rsidRDefault="000C5C01" w:rsidP="00235F46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備註：</w:t>
      </w:r>
    </w:p>
    <w:p w:rsidR="00000000" w:rsidRDefault="000C5C01" w:rsidP="00235F46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000000" w:rsidTr="0090642E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:rsidTr="0090642E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r>
              <w:t>113</w:t>
            </w:r>
            <w:r>
              <w:t>年</w:t>
            </w:r>
            <w:r>
              <w:t>10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時</w:t>
            </w:r>
            <w:r>
              <w:t xml:space="preserve">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00000" w:rsidRDefault="000C5C01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0642E" w:rsidRP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一、本縣今日（10/2）全縣停止上班、停止上課。</w:t>
      </w:r>
    </w:p>
    <w:p w:rsid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二、本縣明日（10/3）全縣停止上班、停止上課。</w:t>
      </w:r>
    </w:p>
    <w:p w:rsidR="00000000" w:rsidRDefault="000C5C01" w:rsidP="0090642E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0C5C01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61"/>
        <w:gridCol w:w="1064"/>
        <w:gridCol w:w="1063"/>
        <w:gridCol w:w="987"/>
        <w:gridCol w:w="992"/>
        <w:gridCol w:w="1263"/>
        <w:gridCol w:w="1062"/>
        <w:gridCol w:w="1503"/>
      </w:tblGrid>
      <w:tr w:rsidR="00F050D7" w:rsidRPr="00F050D7" w:rsidTr="00F050D7"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鄉鎮市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村里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預計撤</w:t>
            </w:r>
          </w:p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實際撤</w:t>
            </w:r>
          </w:p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累計撤離人數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撤離時間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收容處所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台東市更生路791巷18弄42之1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13:00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三仙里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23鄰興農路4號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15:30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土石流保全戶人，已進行預防性疏散撤離至初鹿依親。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電光里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山水居飯店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土石流保全戶7人預防性疏散撤離(含1位洗腎患者、1位幼童)1人依親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月眉里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月眉里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19:00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依親/山水居飯店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2人依親、14人預防性疏散撤離至收容所(山水居飯店)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溫泉村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09:00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明峰村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到醫院洗腎後直接收容至馬蘭榮家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溫泉村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09:00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瑞和村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7鄰寶華路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金暉飯店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男:15人;女:13人;依親8人(撤離28人中有13人非保全戶)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錦園村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鳳梨園地區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富興村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山棕寮地區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14人收容於大地飯店、2人依親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大坡村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2024-10-2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收容於大地飯店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泰源村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本部落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預防性撤離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三間村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10鄰芹蕉山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太麻里鄉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香蘭村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香蘭村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預防性撤離洗腎患者一名，撤離至馬蘭榮家，預計住到周四。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金崙村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金崙村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仁愛之家 金崙活動中心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強制撤離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大竹村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大竹村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15:40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愛國蒲分校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大鳥村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大鳥村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尚武天后宮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撤離5人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自行前往友愛山序漫旅(洗腎患者)1人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尚武村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16:00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自行依親1人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大王村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大王村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曙光酒店等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10/1離開者共1男2女。 10/1晚間再收容共48人。 10/2晚間再增加6名，含一位孕婦。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廣原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18:30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霧鹿村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新武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18:50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新武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崁頂村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崁頂、紅石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依親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永康村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2024-10-03 08:00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桃源村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2024-10-01 08:00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新興村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洗腎1、家屬1共2人至馬蘭榮家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正興村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正興村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08:00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正興部落文化健康站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09:20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嘉蘭村多功能室內活動中心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嘉蘭村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18:01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賓茂村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14:01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仁愛之家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臥床1 家屬1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2024-09-30 14:01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仁愛之家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臥床1 家屬1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金峰鄉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18:0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歷坵文健站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歷坵文健站收容10位、依親34位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7鄰14號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2024/10/1 08:25:00 PM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臺東縣台坂國民小學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5鄰59號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台坂活動中心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送至馬蘭榮家洗腎(洗腎1名、家屬1名)</w:t>
            </w: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105號之2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10:50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土坂村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105號之2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2024-10-02 11:30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新化村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新化村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2024-10-1 12:00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安朔國小新化分校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  <w:tr w:rsidR="00F050D7" w:rsidRPr="00F050D7" w:rsidTr="00F050D7"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安朔村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8鄰103號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安朔活動中心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005ED">
            <w:pPr>
              <w:rPr>
                <w:sz w:val="20"/>
                <w:szCs w:val="20"/>
              </w:rPr>
            </w:pPr>
          </w:p>
        </w:tc>
      </w:tr>
    </w:tbl>
    <w:p w:rsidR="00000000" w:rsidRPr="00E76ACC" w:rsidRDefault="000C5C01" w:rsidP="00E76ACC">
      <w:pPr>
        <w:pStyle w:val="af5"/>
        <w:numPr>
          <w:ilvl w:val="0"/>
          <w:numId w:val="1"/>
        </w:num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76ACC">
        <w:rPr>
          <w:rFonts w:ascii="標楷體" w:eastAsia="標楷體" w:hAnsi="標楷體" w:hint="eastAsia"/>
          <w:b/>
          <w:bCs/>
          <w:sz w:val="28"/>
          <w:szCs w:val="28"/>
        </w:rPr>
        <w:t>收容情形：</w:t>
      </w:r>
      <w:r w:rsidRPr="00E76ACC">
        <w:rPr>
          <w:rFonts w:ascii="標楷體" w:eastAsia="標楷體" w:hAnsi="標楷體" w:hint="eastAsia"/>
          <w:sz w:val="28"/>
          <w:szCs w:val="28"/>
        </w:rPr>
        <w:t>（資料來源：</w:t>
      </w:r>
      <w:r w:rsidRPr="00E76ACC">
        <w:rPr>
          <w:rFonts w:ascii="標楷體" w:eastAsia="標楷體" w:hAnsi="標楷體" w:hint="eastAsia"/>
        </w:rPr>
        <w:t>社會處</w:t>
      </w:r>
      <w:r w:rsidRPr="00E76AC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945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6"/>
        <w:gridCol w:w="1916"/>
        <w:gridCol w:w="755"/>
        <w:gridCol w:w="716"/>
        <w:gridCol w:w="438"/>
        <w:gridCol w:w="423"/>
        <w:gridCol w:w="423"/>
        <w:gridCol w:w="423"/>
        <w:gridCol w:w="423"/>
        <w:gridCol w:w="423"/>
        <w:gridCol w:w="551"/>
        <w:gridCol w:w="84"/>
        <w:gridCol w:w="416"/>
        <w:gridCol w:w="490"/>
        <w:gridCol w:w="416"/>
        <w:gridCol w:w="1216"/>
      </w:tblGrid>
      <w:tr w:rsidR="00E76ACC" w:rsidRPr="00C37335" w:rsidTr="00235F46">
        <w:trPr>
          <w:trHeight w:val="1972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pStyle w:val="af6"/>
              <w:snapToGrid w:val="0"/>
              <w:spacing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</w:t>
            </w: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供應熱食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center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E76ACC" w:rsidRPr="00C37335" w:rsidTr="00235F46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13:30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鄭自忠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0911-734212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2024-10-02 09:50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張君瑤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2024-07-24 19:30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2024-10-03 08:00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山水居飯店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18：00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周沁儒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089-811179 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09:00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安朔活動中心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19:00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臺東縣台坂國民小學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17:15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楊孟艷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歷坵活動中心 Liqiu Activity Center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06:00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賓茂活動中心 Binmao Activity Center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06:00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金峰鄉正興部落文化健康站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嘉蘭村活動中心 Jialan Activity Center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大王國小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2023-07-27 13:00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鸞山村活動中心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2024-07-24 20:06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2024-10-03 08:00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海端鄉立幼兒園 Haiduan Township Preschool,Taitung Country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2022-09-30 16:55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王淑華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0911277681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愛國蒲分校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黃麗君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0925053380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尚武天后宮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16:53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金崙活動中心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盧亭榕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0982-201257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曙光渡假酒店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張雨真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089-781301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金讚溫泉飯店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19:08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張雨真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0978-952676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18:00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陳碧燕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089-896405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金暉大飯店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18:00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潘虹町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089-580139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許真妹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0982629134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17:35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古玫芳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0926950209</w:t>
            </w:r>
          </w:p>
        </w:tc>
      </w:tr>
      <w:tr w:rsidR="00E76ACC" w:rsidRPr="00C37335" w:rsidTr="00235F46"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財團法人臺東縣私立台東仁愛之家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2024-10-01 12:00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 xml:space="preserve">吳叔平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089-227592</w:t>
            </w:r>
          </w:p>
        </w:tc>
      </w:tr>
      <w:tr w:rsidR="00E76ACC" w:rsidRPr="00C37335" w:rsidTr="00235F46">
        <w:trPr>
          <w:trHeight w:val="107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2024-09-30 14:00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line="260" w:lineRule="atLeast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李敏豪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CC" w:rsidRPr="00C37335" w:rsidRDefault="00E76ACC" w:rsidP="00235F46">
            <w:pPr>
              <w:spacing w:before="180" w:after="180" w:line="260" w:lineRule="atLeast"/>
              <w:jc w:val="both"/>
              <w:rPr>
                <w:sz w:val="20"/>
                <w:szCs w:val="20"/>
              </w:rPr>
            </w:pPr>
            <w:r w:rsidRPr="00C37335">
              <w:rPr>
                <w:rFonts w:ascii="標楷體" w:eastAsia="標楷體" w:hAnsi="標楷體" w:hint="eastAsia"/>
                <w:sz w:val="20"/>
                <w:szCs w:val="20"/>
              </w:rPr>
              <w:t>0905-072669</w:t>
            </w:r>
          </w:p>
        </w:tc>
      </w:tr>
    </w:tbl>
    <w:p w:rsidR="00E76ACC" w:rsidRDefault="00E76ACC" w:rsidP="00E76ACC">
      <w:pPr>
        <w:spacing w:before="180" w:after="180" w:line="320" w:lineRule="atLeast"/>
        <w:ind w:left="210"/>
        <w:jc w:val="both"/>
        <w:rPr>
          <w:rFonts w:hint="eastAsia"/>
        </w:rPr>
      </w:pPr>
    </w:p>
    <w:p w:rsidR="00000000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Default="000C5C01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（資料來源：衛生局）</w:t>
      </w:r>
    </w:p>
    <w:tbl>
      <w:tblPr>
        <w:tblW w:w="47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18"/>
        <w:gridCol w:w="1702"/>
        <w:gridCol w:w="1132"/>
        <w:gridCol w:w="3684"/>
      </w:tblGrid>
      <w:tr w:rsidR="00000000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D779C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90642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，因休克死亡。檢傷三級：2人，1名因外物擊中頭部造成頭暈嘔吐(已出院)、1人機車自摔造成側性髕骨閉鎖性骨折(手術後，收治一般病房)。檢傷四級：1人，右側膝部挫傷(已出院)。</w:t>
            </w:r>
          </w:p>
        </w:tc>
      </w:tr>
      <w:tr w:rsidR="004D779C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/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90642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4D779C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/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90642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4D779C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>
            <w:pPr>
              <w:spacing w:line="320" w:lineRule="atLeast"/>
              <w:jc w:val="center"/>
            </w:pPr>
            <w:r>
              <w:t>23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Default="004D779C" w:rsidP="004D779C"/>
        </w:tc>
      </w:tr>
    </w:tbl>
    <w:p w:rsidR="00000000" w:rsidRDefault="000C5C01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000000" w:rsidRDefault="000C5C0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（資料來源：中華電信、台灣電力公司、自來水公司）</w:t>
      </w:r>
    </w:p>
    <w:tbl>
      <w:tblPr>
        <w:tblW w:w="46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1541"/>
        <w:gridCol w:w="2693"/>
        <w:gridCol w:w="142"/>
      </w:tblGrid>
      <w:tr w:rsidR="00000000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42" w:type="dxa"/>
            <w:vAlign w:val="center"/>
            <w:hideMark/>
          </w:tcPr>
          <w:p w:rsidR="00000000" w:rsidRDefault="000C5C01">
            <w:r>
              <w:t> </w:t>
            </w:r>
          </w:p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10199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10126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颱風期間台東曾停電戶數10199戶、修復10126戶，搶修中73戶。10/02 18:00各鄉鎮停電狀況(戶、處)：卑南鄉36戶、金峰鄉17戶、太麻里鄉16戶、達仁鄉4戶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</w:tbl>
    <w:p w:rsidR="00000000" w:rsidRPr="004D779C" w:rsidRDefault="000C5C01" w:rsidP="004D779C">
      <w:pPr>
        <w:spacing w:before="180" w:line="320" w:lineRule="atLeast"/>
        <w:ind w:firstLine="14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4D779C">
        <w:rPr>
          <w:rFonts w:hint="eastAsia"/>
        </w:rPr>
        <w:t>：</w:t>
      </w:r>
      <w:r w:rsidR="004D779C" w:rsidRPr="004D779C">
        <w:rPr>
          <w:rFonts w:ascii="標楷體" w:eastAsia="標楷體" w:hAnsi="標楷體" w:hint="eastAsia"/>
        </w:rPr>
        <w:t>無</w:t>
      </w:r>
    </w:p>
    <w:p w:rsidR="00000000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00000" w:rsidRDefault="000C5C01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國軍、消防局、警察局、海巡署東部分署）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534"/>
      </w:tblGrid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D779C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D779C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175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99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4D779C" w:rsidRPr="004D779C" w:rsidTr="0090642E">
        <w:trPr>
          <w:trHeight w:val="37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93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4D779C" w:rsidRPr="004D779C" w:rsidTr="0090642E">
        <w:trPr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9C" w:rsidRPr="004D779C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779C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9C" w:rsidRPr="004D779C" w:rsidRDefault="004D779C" w:rsidP="004D779C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4D779C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</w:tr>
    </w:tbl>
    <w:p w:rsidR="00000000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D779C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:rsidR="000C5C01" w:rsidRDefault="000C5C01">
      <w:pPr>
        <w:spacing w:line="320" w:lineRule="atLeast"/>
      </w:pPr>
      <w:r>
        <w:t> </w:t>
      </w:r>
    </w:p>
    <w:sectPr w:rsidR="000C5C0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01" w:rsidRDefault="000C5C01" w:rsidP="0031134A">
      <w:r>
        <w:separator/>
      </w:r>
    </w:p>
  </w:endnote>
  <w:endnote w:type="continuationSeparator" w:id="0">
    <w:p w:rsidR="000C5C01" w:rsidRDefault="000C5C01" w:rsidP="003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01" w:rsidRDefault="000C5C01" w:rsidP="0031134A">
      <w:r>
        <w:separator/>
      </w:r>
    </w:p>
  </w:footnote>
  <w:footnote w:type="continuationSeparator" w:id="0">
    <w:p w:rsidR="000C5C01" w:rsidRDefault="000C5C01" w:rsidP="0031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1B818B0"/>
    <w:multiLevelType w:val="hybridMultilevel"/>
    <w:tmpl w:val="933E5C42"/>
    <w:lvl w:ilvl="0" w:tplc="D680A2A2">
      <w:start w:val="1"/>
      <w:numFmt w:val="taiwaneseCountingThousand"/>
      <w:lvlText w:val="%1、"/>
      <w:lvlJc w:val="left"/>
      <w:pPr>
        <w:ind w:left="87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1134A"/>
    <w:rsid w:val="000C5C01"/>
    <w:rsid w:val="00235F46"/>
    <w:rsid w:val="0031134A"/>
    <w:rsid w:val="004D779C"/>
    <w:rsid w:val="005A145D"/>
    <w:rsid w:val="007539C9"/>
    <w:rsid w:val="008468AF"/>
    <w:rsid w:val="0090642E"/>
    <w:rsid w:val="0096354B"/>
    <w:rsid w:val="00C956E5"/>
    <w:rsid w:val="00E76ACC"/>
    <w:rsid w:val="00F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27006"/>
  <w15:chartTrackingRefBased/>
  <w15:docId w15:val="{1C2F2C66-0A3F-4BFD-B43C-4D4A88C7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90642E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90642E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90642E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90642E"/>
    <w:rPr>
      <w:rFonts w:ascii="新細明體" w:eastAsia="新細明體" w:hAnsi="新細明體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1748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2024-10-02T12:17:00Z</cp:lastPrinted>
  <dcterms:created xsi:type="dcterms:W3CDTF">2024-10-02T11:57:00Z</dcterms:created>
  <dcterms:modified xsi:type="dcterms:W3CDTF">2024-10-02T12:27:00Z</dcterms:modified>
</cp:coreProperties>
</file>