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B761A">
      <w:pPr>
        <w:spacing w:line="320" w:lineRule="atLeast"/>
        <w:jc w:val="center"/>
      </w:pPr>
      <w:r>
        <w:rPr>
          <w:rFonts w:ascii="標楷體" w:eastAsia="標楷體" w:hAnsi="標楷體" w:hint="eastAsia"/>
          <w:b/>
          <w:bCs/>
          <w:sz w:val="32"/>
          <w:szCs w:val="32"/>
        </w:rPr>
        <w:t>臺東縣災害應變中心處置報告內容</w:t>
      </w:r>
      <w:r w:rsidR="004A5BF7">
        <w:rPr>
          <w:rFonts w:ascii="標楷體" w:eastAsia="標楷體" w:hAnsi="標楷體" w:hint="eastAsia"/>
          <w:b/>
          <w:bCs/>
          <w:sz w:val="32"/>
          <w:szCs w:val="32"/>
        </w:rPr>
        <w:t>(第十六報-00時)</w:t>
      </w:r>
      <w:bookmarkStart w:id="0" w:name="_GoBack"/>
      <w:bookmarkEnd w:id="0"/>
    </w:p>
    <w:p w:rsidR="00000000" w:rsidRDefault="00EB761A">
      <w:pPr>
        <w:pStyle w:val="Default"/>
        <w:spacing w:line="320" w:lineRule="atLeast"/>
        <w:jc w:val="right"/>
      </w:pPr>
      <w:r>
        <w:rPr>
          <w:rFonts w:hint="eastAsia"/>
        </w:rPr>
        <w:t> </w:t>
      </w:r>
      <w:r>
        <w:rPr>
          <w:rFonts w:hint="eastAsia"/>
        </w:rPr>
        <w:t>統計截止時間：</w:t>
      </w:r>
      <w:r w:rsidR="004A5BF7">
        <w:rPr>
          <w:rFonts w:hint="eastAsia"/>
        </w:rPr>
        <w:t>113/07/25 23</w:t>
      </w:r>
      <w:r>
        <w:rPr>
          <w:rFonts w:hint="eastAsia"/>
        </w:rPr>
        <w:t>：</w:t>
      </w:r>
      <w:r w:rsidR="004A5BF7">
        <w:rPr>
          <w:rFonts w:hint="eastAsia"/>
        </w:rPr>
        <w:t>3</w:t>
      </w:r>
      <w:r w:rsidR="00F219E5">
        <w:t xml:space="preserve"> </w:t>
      </w:r>
      <w:r>
        <w:rPr>
          <w:rFonts w:hint="eastAsia"/>
        </w:rPr>
        <w:t>0</w:t>
      </w:r>
    </w:p>
    <w:p w:rsidR="00000000" w:rsidRDefault="00EB761A">
      <w:pPr>
        <w:spacing w:line="320" w:lineRule="atLeast"/>
        <w:jc w:val="center"/>
        <w:rPr>
          <w:rFonts w:hint="eastAsia"/>
        </w:rPr>
      </w:pPr>
      <w:r>
        <w:rPr>
          <w:rFonts w:ascii="標楷體" w:eastAsia="標楷體" w:hAnsi="標楷體" w:hint="eastAsia"/>
        </w:rPr>
        <w:t xml:space="preserve">                                                      </w:t>
      </w:r>
      <w:r>
        <w:rPr>
          <w:rFonts w:ascii="標楷體" w:eastAsia="標楷體" w:hAnsi="標楷體" w:hint="eastAsia"/>
        </w:rPr>
        <w:t>彙整時間：</w:t>
      </w:r>
      <w:r w:rsidR="004A5BF7">
        <w:rPr>
          <w:rFonts w:ascii="標楷體" w:eastAsia="標楷體" w:hAnsi="標楷體" w:hint="eastAsia"/>
        </w:rPr>
        <w:t>113/07/25 23</w:t>
      </w:r>
      <w:r>
        <w:rPr>
          <w:rFonts w:ascii="標楷體" w:eastAsia="標楷體" w:hAnsi="標楷體" w:hint="eastAsia"/>
        </w:rPr>
        <w:t>：</w:t>
      </w:r>
      <w:r w:rsidR="004A5BF7"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 w:hint="eastAsia"/>
        </w:rPr>
        <w:t>0</w:t>
      </w:r>
    </w:p>
    <w:p w:rsidR="00000000" w:rsidRDefault="00EB761A">
      <w:pPr>
        <w:spacing w:line="320" w:lineRule="atLeast"/>
        <w:ind w:left="900" w:hanging="720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壹、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災情簡要</w:t>
      </w:r>
      <w:r>
        <w:rPr>
          <w:rFonts w:ascii="標楷體" w:eastAsia="標楷體" w:hAnsi="標楷體" w:hint="eastAsia"/>
          <w:sz w:val="28"/>
          <w:szCs w:val="28"/>
        </w:rPr>
        <w:t>（資料來源：災情看板</w:t>
      </w:r>
      <w:r>
        <w:rPr>
          <w:rFonts w:ascii="標楷體" w:eastAsia="標楷體" w:hAnsi="標楷體" w:hint="eastAsia"/>
          <w:sz w:val="28"/>
          <w:szCs w:val="28"/>
        </w:rPr>
        <w:t>-</w:t>
      </w:r>
      <w:r>
        <w:rPr>
          <w:rFonts w:ascii="標楷體" w:eastAsia="標楷體" w:hAnsi="標楷體" w:hint="eastAsia"/>
          <w:sz w:val="28"/>
          <w:szCs w:val="28"/>
        </w:rPr>
        <w:t>重要訊息）</w:t>
      </w:r>
    </w:p>
    <w:p w:rsidR="00000000" w:rsidRDefault="00EB761A">
      <w:pPr>
        <w:spacing w:line="480" w:lineRule="exact"/>
        <w:ind w:leftChars="300" w:left="72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一、依據中央氣象署氣象情資，本縣災害應變中心於</w:t>
      </w:r>
      <w:r>
        <w:rPr>
          <w:rFonts w:ascii="標楷體" w:eastAsia="標楷體" w:hAnsi="標楷體" w:cs="新細明體" w:hint="eastAsia"/>
          <w:sz w:val="28"/>
          <w:szCs w:val="28"/>
        </w:rPr>
        <w:t>113</w:t>
      </w:r>
      <w:r>
        <w:rPr>
          <w:rFonts w:ascii="標楷體" w:eastAsia="標楷體" w:hAnsi="標楷體" w:cs="新細明體" w:hint="eastAsia"/>
          <w:sz w:val="28"/>
          <w:szCs w:val="28"/>
        </w:rPr>
        <w:t>年</w:t>
      </w:r>
      <w:r>
        <w:rPr>
          <w:rFonts w:ascii="標楷體" w:eastAsia="標楷體" w:hAnsi="標楷體" w:cs="新細明體" w:hint="eastAsia"/>
          <w:sz w:val="28"/>
          <w:szCs w:val="28"/>
        </w:rPr>
        <w:t>7</w:t>
      </w:r>
      <w:r>
        <w:rPr>
          <w:rFonts w:ascii="標楷體" w:eastAsia="標楷體" w:hAnsi="標楷體" w:cs="新細明體" w:hint="eastAsia"/>
          <w:sz w:val="28"/>
          <w:szCs w:val="28"/>
        </w:rPr>
        <w:t>月</w:t>
      </w:r>
      <w:r w:rsidR="00F219E5">
        <w:rPr>
          <w:rFonts w:ascii="標楷體" w:eastAsia="標楷體" w:hAnsi="標楷體" w:cs="新細明體" w:hint="eastAsia"/>
          <w:sz w:val="28"/>
          <w:szCs w:val="28"/>
        </w:rPr>
        <w:t>2</w:t>
      </w:r>
      <w:r w:rsidR="00F219E5">
        <w:rPr>
          <w:rFonts w:ascii="標楷體" w:eastAsia="標楷體" w:hAnsi="標楷體" w:cs="新細明體"/>
          <w:sz w:val="28"/>
          <w:szCs w:val="28"/>
        </w:rPr>
        <w:t>5</w:t>
      </w:r>
      <w:r>
        <w:rPr>
          <w:rFonts w:ascii="標楷體" w:eastAsia="標楷體" w:hAnsi="標楷體" w:cs="新細明體" w:hint="eastAsia"/>
          <w:sz w:val="28"/>
          <w:szCs w:val="28"/>
        </w:rPr>
        <w:t>日</w:t>
      </w:r>
      <w:r w:rsidR="00F219E5">
        <w:rPr>
          <w:rFonts w:ascii="標楷體" w:eastAsia="標楷體" w:hAnsi="標楷體" w:cs="新細明體"/>
          <w:sz w:val="28"/>
          <w:szCs w:val="28"/>
        </w:rPr>
        <w:t>20</w:t>
      </w:r>
      <w:r w:rsidR="00F219E5">
        <w:rPr>
          <w:rFonts w:ascii="標楷體" w:eastAsia="標楷體" w:hAnsi="標楷體" w:cs="新細明體" w:hint="eastAsia"/>
          <w:sz w:val="28"/>
          <w:szCs w:val="28"/>
        </w:rPr>
        <w:t>時整調降至二</w:t>
      </w:r>
      <w:r>
        <w:rPr>
          <w:rFonts w:ascii="標楷體" w:eastAsia="標楷體" w:hAnsi="標楷體" w:cs="新細明體" w:hint="eastAsia"/>
          <w:sz w:val="28"/>
          <w:szCs w:val="28"/>
        </w:rPr>
        <w:t>級開設。</w:t>
      </w:r>
      <w:r>
        <w:rPr>
          <w:rFonts w:ascii="標楷體" w:eastAsia="標楷體" w:hAnsi="標楷體" w:cs="新細明體" w:hint="eastAsia"/>
          <w:sz w:val="28"/>
          <w:szCs w:val="28"/>
        </w:rPr>
        <w:br/>
      </w:r>
      <w:r>
        <w:rPr>
          <w:rFonts w:ascii="標楷體" w:eastAsia="標楷體" w:hAnsi="標楷體" w:cs="新細明體" w:hint="eastAsia"/>
          <w:sz w:val="28"/>
          <w:szCs w:val="28"/>
        </w:rPr>
        <w:t>二、茲為因應凱米颱風災害防救需要，特劃定本縣「向陽山區至大武山區</w:t>
      </w:r>
      <w:r>
        <w:rPr>
          <w:rFonts w:ascii="標楷體" w:eastAsia="標楷體" w:hAnsi="標楷體" w:cs="新細明體" w:hint="eastAsia"/>
          <w:sz w:val="28"/>
          <w:szCs w:val="28"/>
        </w:rPr>
        <w:t>(</w:t>
      </w:r>
      <w:r>
        <w:rPr>
          <w:rFonts w:ascii="標楷體" w:eastAsia="標楷體" w:hAnsi="標楷體" w:cs="新細明體" w:hint="eastAsia"/>
          <w:sz w:val="28"/>
          <w:szCs w:val="28"/>
        </w:rPr>
        <w:t>含中央山脈及海岸山脈</w:t>
      </w:r>
      <w:r>
        <w:rPr>
          <w:rFonts w:ascii="標楷體" w:eastAsia="標楷體" w:hAnsi="標楷體" w:cs="新細明體" w:hint="eastAsia"/>
          <w:sz w:val="28"/>
          <w:szCs w:val="28"/>
        </w:rPr>
        <w:t>)</w:t>
      </w:r>
      <w:r>
        <w:rPr>
          <w:rFonts w:ascii="標楷體" w:eastAsia="標楷體" w:hAnsi="標楷體" w:cs="新細明體" w:hint="eastAsia"/>
          <w:sz w:val="28"/>
          <w:szCs w:val="28"/>
        </w:rPr>
        <w:t>、各河川溪流水域（含土石流潛勢溪流）、長濱至大武暨蘭嶼、綠島沿線之海岸、漁港」為限制或禁止人民進入或命其離去之範圍，嚴禁從事登山、健行、溯溪、戲水、觀潮、垂釣及捕魚等危險活動，特予公告，並自中華民國</w:t>
      </w:r>
      <w:r>
        <w:rPr>
          <w:rFonts w:ascii="標楷體" w:eastAsia="標楷體" w:hAnsi="標楷體" w:cs="新細明體" w:hint="eastAsia"/>
          <w:sz w:val="28"/>
          <w:szCs w:val="28"/>
        </w:rPr>
        <w:t>113</w:t>
      </w:r>
      <w:r>
        <w:rPr>
          <w:rFonts w:ascii="標楷體" w:eastAsia="標楷體" w:hAnsi="標楷體" w:cs="新細明體" w:hint="eastAsia"/>
          <w:sz w:val="28"/>
          <w:szCs w:val="28"/>
        </w:rPr>
        <w:t>年</w:t>
      </w:r>
      <w:r>
        <w:rPr>
          <w:rFonts w:ascii="標楷體" w:eastAsia="標楷體" w:hAnsi="標楷體" w:cs="新細明體" w:hint="eastAsia"/>
          <w:sz w:val="28"/>
          <w:szCs w:val="28"/>
        </w:rPr>
        <w:t>7</w:t>
      </w:r>
      <w:r>
        <w:rPr>
          <w:rFonts w:ascii="標楷體" w:eastAsia="標楷體" w:hAnsi="標楷體" w:cs="新細明體" w:hint="eastAsia"/>
          <w:sz w:val="28"/>
          <w:szCs w:val="28"/>
        </w:rPr>
        <w:t>月</w:t>
      </w:r>
      <w:r>
        <w:rPr>
          <w:rFonts w:ascii="標楷體" w:eastAsia="標楷體" w:hAnsi="標楷體" w:cs="新細明體" w:hint="eastAsia"/>
          <w:sz w:val="28"/>
          <w:szCs w:val="28"/>
        </w:rPr>
        <w:t>22</w:t>
      </w:r>
      <w:r>
        <w:rPr>
          <w:rFonts w:ascii="標楷體" w:eastAsia="標楷體" w:hAnsi="標楷體" w:cs="新細明體" w:hint="eastAsia"/>
          <w:sz w:val="28"/>
          <w:szCs w:val="28"/>
        </w:rPr>
        <w:t>日</w:t>
      </w:r>
      <w:r>
        <w:rPr>
          <w:rFonts w:ascii="標楷體" w:eastAsia="標楷體" w:hAnsi="標楷體" w:cs="新細明體" w:hint="eastAsia"/>
          <w:sz w:val="28"/>
          <w:szCs w:val="28"/>
        </w:rPr>
        <w:t>18</w:t>
      </w:r>
      <w:r>
        <w:rPr>
          <w:rFonts w:ascii="標楷體" w:eastAsia="標楷體" w:hAnsi="標楷體" w:cs="新細明體" w:hint="eastAsia"/>
          <w:sz w:val="28"/>
          <w:szCs w:val="28"/>
        </w:rPr>
        <w:t>時</w:t>
      </w:r>
      <w:r>
        <w:rPr>
          <w:rFonts w:ascii="標楷體" w:eastAsia="標楷體" w:hAnsi="標楷體" w:cs="新細明體" w:hint="eastAsia"/>
          <w:sz w:val="28"/>
          <w:szCs w:val="28"/>
        </w:rPr>
        <w:t>00</w:t>
      </w:r>
      <w:r>
        <w:rPr>
          <w:rFonts w:ascii="標楷體" w:eastAsia="標楷體" w:hAnsi="標楷體" w:cs="新細明體" w:hint="eastAsia"/>
          <w:sz w:val="28"/>
          <w:szCs w:val="28"/>
        </w:rPr>
        <w:t>分起生效。</w:t>
      </w:r>
      <w:r>
        <w:rPr>
          <w:rFonts w:ascii="標楷體" w:eastAsia="標楷體" w:hAnsi="標楷體" w:cs="新細明體" w:hint="eastAsia"/>
          <w:sz w:val="28"/>
          <w:szCs w:val="28"/>
        </w:rPr>
        <w:br/>
      </w:r>
      <w:r>
        <w:rPr>
          <w:rFonts w:ascii="標楷體" w:eastAsia="標楷體" w:hAnsi="標楷體" w:cs="新細明體" w:hint="eastAsia"/>
          <w:sz w:val="28"/>
          <w:szCs w:val="28"/>
        </w:rPr>
        <w:t>三、太平溪右岸一路通（南王橋至日光橋段）因應凱米颱風，該道路下越南迴鐵路橋路段，屬太平溪河床便道，為維用路安全將進行封閉（計南王橋端、日光橋端、卑南圳路旁等三處）路口暫停通行。</w:t>
      </w:r>
      <w:r>
        <w:rPr>
          <w:rFonts w:ascii="標楷體" w:eastAsia="標楷體" w:hAnsi="標楷體" w:cs="新細明體" w:hint="eastAsia"/>
          <w:sz w:val="28"/>
          <w:szCs w:val="28"/>
        </w:rPr>
        <w:br/>
      </w:r>
      <w:r>
        <w:rPr>
          <w:rFonts w:ascii="標楷體" w:eastAsia="標楷體" w:hAnsi="標楷體" w:cs="新細明體" w:hint="eastAsia"/>
          <w:sz w:val="28"/>
          <w:szCs w:val="28"/>
        </w:rPr>
        <w:t>四、太平溪康樂橋與豐里橋河段高灘停車空間，將進行出入口封閉（只出不進），移請相關單位協助宣導疏散</w:t>
      </w:r>
      <w:r>
        <w:rPr>
          <w:rFonts w:ascii="標楷體" w:eastAsia="標楷體" w:hAnsi="標楷體" w:cs="新細明體" w:hint="eastAsia"/>
          <w:sz w:val="28"/>
          <w:szCs w:val="28"/>
        </w:rPr>
        <w:t>河床停車車輛。</w:t>
      </w:r>
      <w:r>
        <w:rPr>
          <w:rFonts w:ascii="標楷體" w:eastAsia="標楷體" w:hAnsi="標楷體" w:cs="新細明體" w:hint="eastAsia"/>
          <w:sz w:val="28"/>
          <w:szCs w:val="28"/>
        </w:rPr>
        <w:t xml:space="preserve"> </w:t>
      </w:r>
    </w:p>
    <w:p w:rsidR="00000000" w:rsidRDefault="00EB761A">
      <w:pPr>
        <w:pStyle w:val="af5"/>
        <w:spacing w:line="320" w:lineRule="atLeast"/>
        <w:ind w:left="1202" w:hanging="1202"/>
        <w:jc w:val="both"/>
        <w:rPr>
          <w:rFonts w:hint="eastAsia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一、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上班、上課情形：</w:t>
      </w:r>
      <w:r w:rsidR="00790B7B" w:rsidRPr="00790B7B">
        <w:rPr>
          <w:rFonts w:ascii="標楷體" w:eastAsia="標楷體" w:hAnsi="標楷體" w:hint="eastAsia"/>
          <w:bCs/>
          <w:sz w:val="28"/>
          <w:szCs w:val="28"/>
        </w:rPr>
        <w:t>依據中央氣象局預報資料，臺東縣明日未達停班停課標準，本縣明日（7/26）照常上班、照常上課。</w:t>
      </w:r>
    </w:p>
    <w:p w:rsidR="00000000" w:rsidRDefault="00EB761A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二、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電力、民生用水、電信災情：</w:t>
      </w:r>
    </w:p>
    <w:p w:rsidR="00000000" w:rsidRDefault="00EB761A" w:rsidP="00790B7B">
      <w:pPr>
        <w:pStyle w:val="af5"/>
        <w:spacing w:line="320" w:lineRule="atLeast"/>
        <w:ind w:leftChars="200" w:left="1321" w:hangingChars="300" w:hanging="841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電力：</w:t>
      </w:r>
      <w:r w:rsidR="00790B7B" w:rsidRPr="00790B7B">
        <w:rPr>
          <w:rFonts w:ascii="標楷體" w:eastAsia="標楷體" w:hAnsi="標楷體" w:hint="eastAsia"/>
          <w:sz w:val="28"/>
          <w:szCs w:val="28"/>
        </w:rPr>
        <w:t>颱風期間台東曾停電戶數15491戶、修復15491戶。</w:t>
      </w:r>
      <w:r w:rsidR="00790B7B">
        <w:rPr>
          <w:rFonts w:ascii="標楷體" w:eastAsia="標楷體" w:hAnsi="標楷體" w:hint="eastAsia"/>
          <w:sz w:val="28"/>
          <w:szCs w:val="28"/>
        </w:rPr>
        <w:t>7/25 20:00</w:t>
      </w:r>
      <w:r w:rsidR="00790B7B" w:rsidRPr="00790B7B">
        <w:rPr>
          <w:rFonts w:ascii="標楷體" w:eastAsia="標楷體" w:hAnsi="標楷體" w:hint="eastAsia"/>
          <w:sz w:val="28"/>
          <w:szCs w:val="28"/>
        </w:rPr>
        <w:t>台東各鄉鎮與離島供電情況：供電正常</w:t>
      </w:r>
    </w:p>
    <w:p w:rsidR="00000000" w:rsidRDefault="00EB761A">
      <w:pPr>
        <w:pStyle w:val="af5"/>
        <w:spacing w:line="320" w:lineRule="atLeast"/>
        <w:ind w:leftChars="200" w:left="1682" w:hanging="1202"/>
        <w:jc w:val="both"/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民生用水</w:t>
      </w:r>
      <w:r>
        <w:rPr>
          <w:rFonts w:ascii="標楷體" w:eastAsia="標楷體" w:hAnsi="標楷體" w:hint="eastAsia"/>
          <w:b/>
          <w:sz w:val="28"/>
          <w:szCs w:val="28"/>
        </w:rPr>
        <w:t>：</w:t>
      </w:r>
      <w:r w:rsidR="00790B7B" w:rsidRPr="00790B7B">
        <w:rPr>
          <w:rFonts w:ascii="標楷體" w:eastAsia="標楷體" w:hAnsi="標楷體" w:hint="eastAsia"/>
          <w:sz w:val="28"/>
          <w:szCs w:val="28"/>
        </w:rPr>
        <w:t>截至通報時間為止，本處轄區供水正常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000000" w:rsidRDefault="00EB761A">
      <w:pPr>
        <w:pStyle w:val="af5"/>
        <w:spacing w:line="320" w:lineRule="atLeast"/>
        <w:ind w:leftChars="200" w:left="1682" w:hanging="1202"/>
        <w:jc w:val="both"/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電信災情：</w:t>
      </w:r>
    </w:p>
    <w:p w:rsidR="00000000" w:rsidRDefault="00EB761A">
      <w:pPr>
        <w:pStyle w:val="af5"/>
        <w:spacing w:line="320" w:lineRule="atLeast"/>
        <w:ind w:leftChars="400" w:left="2162" w:hanging="1202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截至通報時間為止，本處轄區電信網路及基地台皆無災情產生。</w:t>
      </w:r>
    </w:p>
    <w:p w:rsidR="00000000" w:rsidRDefault="00EB761A">
      <w:pPr>
        <w:pStyle w:val="af5"/>
        <w:spacing w:line="320" w:lineRule="atLeast"/>
        <w:ind w:leftChars="400" w:left="1527" w:hanging="567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(</w:t>
      </w:r>
      <w:r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790B7B" w:rsidRPr="00790B7B">
        <w:rPr>
          <w:rFonts w:hint="eastAsia"/>
        </w:rPr>
        <w:t xml:space="preserve"> </w:t>
      </w:r>
      <w:r w:rsidR="00790B7B" w:rsidRPr="00790B7B">
        <w:rPr>
          <w:rFonts w:ascii="標楷體" w:eastAsia="標楷體" w:hAnsi="標楷體" w:hint="eastAsia"/>
          <w:sz w:val="28"/>
          <w:szCs w:val="28"/>
        </w:rPr>
        <w:t>24號晚間，鸞山派出所前電纜線垂落引響交通，經電信人員現場查勘非我方線路。已請延平鄉公所通知原民會請維修廠商協處。</w:t>
      </w:r>
    </w:p>
    <w:p w:rsidR="00000000" w:rsidRDefault="00EB761A">
      <w:pPr>
        <w:pStyle w:val="af5"/>
        <w:spacing w:line="320" w:lineRule="atLeast"/>
        <w:ind w:leftChars="400" w:left="1527" w:hanging="567"/>
        <w:jc w:val="both"/>
        <w:rPr>
          <w:rFonts w:hint="eastAsia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790B7B" w:rsidRPr="00790B7B">
        <w:rPr>
          <w:rFonts w:hint="eastAsia"/>
        </w:rPr>
        <w:t xml:space="preserve"> </w:t>
      </w:r>
      <w:r w:rsidR="00790B7B" w:rsidRPr="00790B7B">
        <w:rPr>
          <w:rFonts w:ascii="標楷體" w:eastAsia="標楷體" w:hAnsi="標楷體" w:hint="eastAsia"/>
          <w:sz w:val="28"/>
          <w:szCs w:val="28"/>
        </w:rPr>
        <w:t>利稻摩天村落 基地台無法通訊 經查當地停電中 已請當地確認電力供電時在試通訊</w:t>
      </w:r>
      <w:r w:rsidR="00790B7B">
        <w:rPr>
          <w:rFonts w:ascii="標楷體" w:eastAsia="標楷體" w:hAnsi="標楷體" w:hint="eastAsia"/>
          <w:sz w:val="28"/>
          <w:szCs w:val="28"/>
        </w:rPr>
        <w:t>。</w:t>
      </w:r>
    </w:p>
    <w:p w:rsidR="00000000" w:rsidRDefault="00EB761A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三、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人名傷亡情形：</w:t>
      </w:r>
    </w:p>
    <w:p w:rsidR="00000000" w:rsidRDefault="00EB761A">
      <w:pPr>
        <w:pStyle w:val="af5"/>
        <w:spacing w:line="320" w:lineRule="atLeast"/>
        <w:ind w:leftChars="400" w:left="1527" w:hanging="567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緊急醫療管理系統已開案，並已轉知各急救責任醫院應變及落實通報。</w:t>
      </w:r>
    </w:p>
    <w:p w:rsidR="00000000" w:rsidRDefault="00EB761A">
      <w:pPr>
        <w:pStyle w:val="af5"/>
        <w:spacing w:line="320" w:lineRule="atLeast"/>
        <w:ind w:leftChars="400" w:left="1527" w:hanging="567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各鄉鎮市衛生所通知洗腎病提早因應，總計已通知</w:t>
      </w:r>
      <w:r>
        <w:rPr>
          <w:rFonts w:ascii="標楷體" w:eastAsia="標楷體" w:hAnsi="標楷體" w:hint="eastAsia"/>
          <w:sz w:val="28"/>
          <w:szCs w:val="28"/>
        </w:rPr>
        <w:t>863</w:t>
      </w:r>
      <w:r>
        <w:rPr>
          <w:rFonts w:ascii="標楷體" w:eastAsia="標楷體" w:hAnsi="標楷體" w:hint="eastAsia"/>
          <w:sz w:val="28"/>
          <w:szCs w:val="28"/>
        </w:rPr>
        <w:t>人。需安置</w:t>
      </w:r>
      <w:r>
        <w:rPr>
          <w:rFonts w:ascii="標楷體" w:eastAsia="標楷體" w:hAnsi="標楷體" w:hint="eastAsia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人，太麻里鄉</w:t>
      </w:r>
      <w:r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位洗腎個案，皆居住仁和養護中心，該中心評估後確定無安置需求，金峰鄉</w:t>
      </w:r>
      <w:r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位洗腎個案安置於馬蘭榮家，延平鄉</w:t>
      </w:r>
      <w:r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位重癱個案於</w:t>
      </w:r>
      <w:r>
        <w:rPr>
          <w:rFonts w:ascii="標楷體" w:eastAsia="標楷體" w:hAnsi="標楷體" w:hint="eastAsia"/>
          <w:sz w:val="28"/>
          <w:szCs w:val="28"/>
        </w:rPr>
        <w:t>7/24 18</w:t>
      </w:r>
      <w:r>
        <w:rPr>
          <w:rFonts w:ascii="標楷體" w:eastAsia="標楷體" w:hAnsi="標楷體" w:hint="eastAsia"/>
          <w:sz w:val="28"/>
          <w:szCs w:val="28"/>
        </w:rPr>
        <w:t>時由群眾救護車載送至部立臺東醫院安置，已於</w:t>
      </w:r>
      <w:r>
        <w:rPr>
          <w:rFonts w:ascii="標楷體" w:eastAsia="標楷體" w:hAnsi="標楷體" w:hint="eastAsia"/>
          <w:sz w:val="28"/>
          <w:szCs w:val="28"/>
        </w:rPr>
        <w:t>7/24 19</w:t>
      </w:r>
      <w:r>
        <w:rPr>
          <w:rFonts w:ascii="標楷體" w:eastAsia="標楷體" w:hAnsi="標楷體" w:hint="eastAsia"/>
          <w:sz w:val="28"/>
          <w:szCs w:val="28"/>
        </w:rPr>
        <w:t>時</w:t>
      </w:r>
      <w:r>
        <w:rPr>
          <w:rFonts w:ascii="標楷體" w:eastAsia="標楷體" w:hAnsi="標楷體" w:hint="eastAsia"/>
          <w:sz w:val="28"/>
          <w:szCs w:val="28"/>
        </w:rPr>
        <w:t>30</w:t>
      </w:r>
      <w:r>
        <w:rPr>
          <w:rFonts w:ascii="標楷體" w:eastAsia="標楷體" w:hAnsi="標楷體" w:hint="eastAsia"/>
          <w:sz w:val="28"/>
          <w:szCs w:val="28"/>
        </w:rPr>
        <w:t>分抵達。</w:t>
      </w:r>
    </w:p>
    <w:p w:rsidR="00000000" w:rsidRDefault="00EB761A">
      <w:pPr>
        <w:pStyle w:val="af5"/>
        <w:spacing w:line="320" w:lineRule="atLeast"/>
        <w:ind w:leftChars="400" w:left="1527" w:hanging="567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790B7B" w:rsidRPr="00790B7B">
        <w:rPr>
          <w:rFonts w:hint="eastAsia"/>
        </w:rPr>
        <w:t xml:space="preserve"> </w:t>
      </w:r>
      <w:r w:rsidR="00790B7B" w:rsidRPr="00790B7B">
        <w:rPr>
          <w:rFonts w:ascii="標楷體" w:eastAsia="標楷體" w:hAnsi="標楷體" w:hint="eastAsia"/>
          <w:sz w:val="28"/>
          <w:szCs w:val="28"/>
        </w:rPr>
        <w:t>截至7/25 23時00分為止，颱風受傷2人(2人已出院，皆為檢傷三級，1人在市區家中因遭木板擊中造成臉部鈍傷；1人為騎車時，因路樹倒塌遭波及，造成右側肩膀及四肢多處擦傷)，死亡0人。</w:t>
      </w:r>
    </w:p>
    <w:p w:rsidR="00000000" w:rsidRDefault="00EB761A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四、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警戒區域劃設：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000000" w:rsidRDefault="00EB761A">
      <w:pPr>
        <w:pStyle w:val="af5"/>
        <w:spacing w:line="480" w:lineRule="exact"/>
        <w:ind w:leftChars="400" w:left="960"/>
        <w:jc w:val="both"/>
        <w:rPr>
          <w:rFonts w:hint="eastAsia"/>
        </w:rPr>
      </w:pPr>
      <w:r>
        <w:rPr>
          <w:rFonts w:ascii="標楷體" w:eastAsia="標楷體" w:hAnsi="標楷體" w:cs="新細明體" w:hint="eastAsia"/>
          <w:sz w:val="28"/>
          <w:szCs w:val="28"/>
        </w:rPr>
        <w:t>茲為因應凱米颱風災害防救需要，特劃定本縣「向陽山區至大武山區</w:t>
      </w:r>
      <w:r>
        <w:rPr>
          <w:rFonts w:ascii="標楷體" w:eastAsia="標楷體" w:hAnsi="標楷體" w:cs="新細明體" w:hint="eastAsia"/>
          <w:sz w:val="28"/>
          <w:szCs w:val="28"/>
        </w:rPr>
        <w:t>(</w:t>
      </w:r>
      <w:r>
        <w:rPr>
          <w:rFonts w:ascii="標楷體" w:eastAsia="標楷體" w:hAnsi="標楷體" w:cs="新細明體" w:hint="eastAsia"/>
          <w:sz w:val="28"/>
          <w:szCs w:val="28"/>
        </w:rPr>
        <w:t>含中央山脈及海岸山脈</w:t>
      </w:r>
      <w:r>
        <w:rPr>
          <w:rFonts w:ascii="標楷體" w:eastAsia="標楷體" w:hAnsi="標楷體" w:cs="新細明體" w:hint="eastAsia"/>
          <w:sz w:val="28"/>
          <w:szCs w:val="28"/>
        </w:rPr>
        <w:t>)</w:t>
      </w:r>
      <w:r>
        <w:rPr>
          <w:rFonts w:ascii="標楷體" w:eastAsia="標楷體" w:hAnsi="標楷體" w:cs="新細明體" w:hint="eastAsia"/>
          <w:sz w:val="28"/>
          <w:szCs w:val="28"/>
        </w:rPr>
        <w:t>、各河川溪流水域（含土石流潛勢溪流）、長濱至大武暨蘭嶼、綠島沿線之海岸、</w:t>
      </w:r>
      <w:r>
        <w:rPr>
          <w:rFonts w:ascii="標楷體" w:eastAsia="標楷體" w:hAnsi="標楷體" w:cs="新細明體" w:hint="eastAsia"/>
          <w:sz w:val="28"/>
          <w:szCs w:val="28"/>
        </w:rPr>
        <w:t>漁港」為限制或禁止人民進入或命其離去之範圍，嚴禁從事登山、健行、溯溪、戲水、觀潮、垂釣及捕魚等危險活動，特予公告，並自中華民國</w:t>
      </w:r>
      <w:r>
        <w:rPr>
          <w:rFonts w:ascii="標楷體" w:eastAsia="標楷體" w:hAnsi="標楷體" w:cs="新細明體" w:hint="eastAsia"/>
          <w:sz w:val="28"/>
          <w:szCs w:val="28"/>
        </w:rPr>
        <w:t>113</w:t>
      </w:r>
      <w:r>
        <w:rPr>
          <w:rFonts w:ascii="標楷體" w:eastAsia="標楷體" w:hAnsi="標楷體" w:cs="新細明體" w:hint="eastAsia"/>
          <w:sz w:val="28"/>
          <w:szCs w:val="28"/>
        </w:rPr>
        <w:t>年</w:t>
      </w:r>
      <w:r>
        <w:rPr>
          <w:rFonts w:ascii="標楷體" w:eastAsia="標楷體" w:hAnsi="標楷體" w:cs="新細明體" w:hint="eastAsia"/>
          <w:sz w:val="28"/>
          <w:szCs w:val="28"/>
        </w:rPr>
        <w:t>7</w:t>
      </w:r>
      <w:r>
        <w:rPr>
          <w:rFonts w:ascii="標楷體" w:eastAsia="標楷體" w:hAnsi="標楷體" w:cs="新細明體" w:hint="eastAsia"/>
          <w:sz w:val="28"/>
          <w:szCs w:val="28"/>
        </w:rPr>
        <w:t>月</w:t>
      </w:r>
      <w:r>
        <w:rPr>
          <w:rFonts w:ascii="標楷體" w:eastAsia="標楷體" w:hAnsi="標楷體" w:cs="新細明體" w:hint="eastAsia"/>
          <w:sz w:val="28"/>
          <w:szCs w:val="28"/>
        </w:rPr>
        <w:t>22</w:t>
      </w:r>
      <w:r>
        <w:rPr>
          <w:rFonts w:ascii="標楷體" w:eastAsia="標楷體" w:hAnsi="標楷體" w:cs="新細明體" w:hint="eastAsia"/>
          <w:sz w:val="28"/>
          <w:szCs w:val="28"/>
        </w:rPr>
        <w:t>日</w:t>
      </w:r>
      <w:r>
        <w:rPr>
          <w:rFonts w:ascii="標楷體" w:eastAsia="標楷體" w:hAnsi="標楷體" w:cs="新細明體" w:hint="eastAsia"/>
          <w:sz w:val="28"/>
          <w:szCs w:val="28"/>
        </w:rPr>
        <w:t>18</w:t>
      </w:r>
      <w:r>
        <w:rPr>
          <w:rFonts w:ascii="標楷體" w:eastAsia="標楷體" w:hAnsi="標楷體" w:cs="新細明體" w:hint="eastAsia"/>
          <w:sz w:val="28"/>
          <w:szCs w:val="28"/>
        </w:rPr>
        <w:t>時</w:t>
      </w:r>
      <w:r>
        <w:rPr>
          <w:rFonts w:ascii="標楷體" w:eastAsia="標楷體" w:hAnsi="標楷體" w:cs="新細明體" w:hint="eastAsia"/>
          <w:sz w:val="28"/>
          <w:szCs w:val="28"/>
        </w:rPr>
        <w:t>00</w:t>
      </w:r>
      <w:r>
        <w:rPr>
          <w:rFonts w:ascii="標楷體" w:eastAsia="標楷體" w:hAnsi="標楷體" w:cs="新細明體" w:hint="eastAsia"/>
          <w:sz w:val="28"/>
          <w:szCs w:val="28"/>
        </w:rPr>
        <w:t>分起生效。</w:t>
      </w:r>
    </w:p>
    <w:p w:rsidR="00000000" w:rsidRDefault="00EB761A">
      <w:pPr>
        <w:pStyle w:val="af5"/>
        <w:spacing w:line="320" w:lineRule="atLeast"/>
        <w:ind w:left="1202" w:hanging="1202"/>
        <w:jc w:val="both"/>
      </w:pPr>
      <w:r>
        <w:rPr>
          <w:rFonts w:eastAsia="標楷體"/>
          <w:sz w:val="14"/>
          <w:szCs w:val="14"/>
        </w:rPr>
        <w:lastRenderedPageBreak/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五、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河川水位：</w:t>
      </w:r>
      <w:r>
        <w:rPr>
          <w:rFonts w:ascii="標楷體" w:eastAsia="標楷體" w:hAnsi="標楷體" w:hint="eastAsia"/>
          <w:bCs/>
          <w:sz w:val="28"/>
          <w:szCs w:val="28"/>
        </w:rPr>
        <w:t>目前區排及縣管河川水位皆正常。</w:t>
      </w:r>
    </w:p>
    <w:p w:rsidR="00000000" w:rsidRDefault="00EB761A">
      <w:pPr>
        <w:pStyle w:val="af5"/>
        <w:spacing w:line="320" w:lineRule="atLeast"/>
        <w:ind w:left="1202" w:hanging="1202"/>
        <w:jc w:val="both"/>
        <w:rPr>
          <w:sz w:val="14"/>
          <w:szCs w:val="14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六、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交通狀況</w:t>
      </w:r>
      <w:r>
        <w:rPr>
          <w:rFonts w:ascii="標楷體" w:eastAsia="標楷體" w:hAnsi="標楷體" w:hint="eastAsia"/>
          <w:b/>
          <w:bCs/>
          <w:sz w:val="28"/>
          <w:szCs w:val="28"/>
        </w:rPr>
        <w:t>(</w:t>
      </w:r>
      <w:r>
        <w:rPr>
          <w:rFonts w:ascii="標楷體" w:eastAsia="標楷體" w:hAnsi="標楷體" w:hint="eastAsia"/>
          <w:b/>
          <w:bCs/>
          <w:sz w:val="28"/>
          <w:szCs w:val="28"/>
        </w:rPr>
        <w:t>道路、鐵路、船舶、航空等大眾運輸</w:t>
      </w:r>
      <w:r>
        <w:rPr>
          <w:rFonts w:ascii="標楷體" w:eastAsia="標楷體" w:hAnsi="標楷體" w:hint="eastAsia"/>
          <w:b/>
          <w:bCs/>
          <w:sz w:val="28"/>
          <w:szCs w:val="28"/>
        </w:rPr>
        <w:t>)</w:t>
      </w:r>
      <w:r>
        <w:rPr>
          <w:rFonts w:ascii="標楷體" w:eastAsia="標楷體" w:hAnsi="標楷體" w:hint="eastAsia"/>
          <w:b/>
          <w:bCs/>
          <w:sz w:val="28"/>
          <w:szCs w:val="28"/>
        </w:rPr>
        <w:t>：</w:t>
      </w:r>
      <w:r>
        <w:rPr>
          <w:sz w:val="14"/>
          <w:szCs w:val="14"/>
        </w:rPr>
        <w:t xml:space="preserve"> </w:t>
      </w:r>
    </w:p>
    <w:p w:rsidR="00000000" w:rsidRDefault="00EB761A">
      <w:pPr>
        <w:pStyle w:val="af5"/>
        <w:spacing w:line="480" w:lineRule="exact"/>
        <w:ind w:leftChars="300" w:left="1922" w:hanging="1202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(</w:t>
      </w:r>
      <w:r>
        <w:rPr>
          <w:rFonts w:ascii="標楷體" w:eastAsia="標楷體" w:hAnsi="標楷體" w:hint="eastAsia"/>
          <w:b/>
          <w:sz w:val="28"/>
          <w:szCs w:val="28"/>
        </w:rPr>
        <w:t>一</w:t>
      </w:r>
      <w:r>
        <w:rPr>
          <w:rFonts w:ascii="標楷體" w:eastAsia="標楷體" w:hAnsi="標楷體" w:hint="eastAsia"/>
          <w:b/>
          <w:sz w:val="28"/>
          <w:szCs w:val="28"/>
        </w:rPr>
        <w:t>)</w:t>
      </w:r>
      <w:r>
        <w:rPr>
          <w:rFonts w:ascii="標楷體" w:eastAsia="標楷體" w:hAnsi="標楷體" w:hint="eastAsia"/>
          <w:b/>
          <w:sz w:val="28"/>
          <w:szCs w:val="28"/>
        </w:rPr>
        <w:t>鐵路</w:t>
      </w:r>
      <w:r>
        <w:rPr>
          <w:rFonts w:ascii="標楷體" w:eastAsia="標楷體" w:hAnsi="標楷體" w:hint="eastAsia"/>
          <w:b/>
          <w:sz w:val="28"/>
          <w:szCs w:val="28"/>
        </w:rPr>
        <w:t>(25</w:t>
      </w:r>
      <w:r>
        <w:rPr>
          <w:rFonts w:ascii="標楷體" w:eastAsia="標楷體" w:hAnsi="標楷體" w:hint="eastAsia"/>
          <w:b/>
          <w:sz w:val="28"/>
          <w:szCs w:val="28"/>
        </w:rPr>
        <w:t>日</w:t>
      </w:r>
      <w:r>
        <w:rPr>
          <w:rFonts w:ascii="標楷體" w:eastAsia="標楷體" w:hAnsi="標楷體" w:hint="eastAsia"/>
          <w:b/>
          <w:sz w:val="28"/>
          <w:szCs w:val="28"/>
        </w:rPr>
        <w:t>15</w:t>
      </w:r>
      <w:r>
        <w:rPr>
          <w:rFonts w:ascii="標楷體" w:eastAsia="標楷體" w:hAnsi="標楷體" w:hint="eastAsia"/>
          <w:b/>
          <w:sz w:val="28"/>
          <w:szCs w:val="28"/>
        </w:rPr>
        <w:t>時後</w:t>
      </w:r>
      <w:r>
        <w:rPr>
          <w:rFonts w:ascii="標楷體" w:eastAsia="標楷體" w:hAnsi="標楷體" w:hint="eastAsia"/>
          <w:b/>
          <w:sz w:val="28"/>
          <w:szCs w:val="28"/>
        </w:rPr>
        <w:t>)</w:t>
      </w:r>
    </w:p>
    <w:p w:rsidR="00000000" w:rsidRDefault="00EB761A">
      <w:pPr>
        <w:pStyle w:val="af5"/>
        <w:spacing w:line="480" w:lineRule="exact"/>
        <w:ind w:leftChars="300" w:left="1922" w:hanging="1202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東部幹線</w:t>
      </w:r>
      <w:r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樹林</w:t>
      </w:r>
      <w:r>
        <w:rPr>
          <w:rFonts w:ascii="標楷體" w:eastAsia="標楷體" w:hAnsi="標楷體" w:hint="eastAsia"/>
          <w:sz w:val="28"/>
          <w:szCs w:val="28"/>
        </w:rPr>
        <w:t>=</w:t>
      </w:r>
      <w:r>
        <w:rPr>
          <w:rFonts w:ascii="標楷體" w:eastAsia="標楷體" w:hAnsi="標楷體" w:hint="eastAsia"/>
          <w:sz w:val="28"/>
          <w:szCs w:val="28"/>
        </w:rPr>
        <w:t>臺東間</w:t>
      </w:r>
      <w:r>
        <w:rPr>
          <w:rFonts w:ascii="標楷體" w:eastAsia="標楷體" w:hAnsi="標楷體" w:hint="eastAsia"/>
          <w:sz w:val="28"/>
          <w:szCs w:val="28"/>
        </w:rPr>
        <w:t>)</w:t>
      </w:r>
    </w:p>
    <w:p w:rsidR="00000000" w:rsidRDefault="00EB761A">
      <w:pPr>
        <w:pStyle w:val="af5"/>
        <w:spacing w:line="480" w:lineRule="exact"/>
        <w:ind w:leftChars="300" w:left="1117" w:hanging="397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>
        <w:rPr>
          <w:rFonts w:ascii="標楷體" w:eastAsia="標楷體" w:hAnsi="標楷體" w:hint="eastAsia"/>
          <w:sz w:val="28"/>
          <w:szCs w:val="28"/>
        </w:rPr>
        <w:t>因崇德</w:t>
      </w:r>
      <w:r>
        <w:rPr>
          <w:rFonts w:ascii="標楷體" w:eastAsia="標楷體" w:hAnsi="標楷體" w:hint="eastAsia"/>
          <w:sz w:val="28"/>
          <w:szCs w:val="28"/>
        </w:rPr>
        <w:t>=</w:t>
      </w:r>
      <w:r>
        <w:rPr>
          <w:rFonts w:ascii="標楷體" w:eastAsia="標楷體" w:hAnsi="標楷體" w:hint="eastAsia"/>
          <w:sz w:val="28"/>
          <w:szCs w:val="28"/>
        </w:rPr>
        <w:t>和仁間土石流覆蓋路線、電車線斷落、小清水溪橋沖毀，路線中斷。</w:t>
      </w:r>
    </w:p>
    <w:p w:rsidR="00000000" w:rsidRDefault="00EB761A">
      <w:pPr>
        <w:pStyle w:val="af5"/>
        <w:spacing w:line="480" w:lineRule="exact"/>
        <w:ind w:leftChars="300" w:left="1922" w:hanging="1202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2. </w:t>
      </w:r>
      <w:r>
        <w:rPr>
          <w:rFonts w:ascii="標楷體" w:eastAsia="標楷體" w:hAnsi="標楷體" w:hint="eastAsia"/>
          <w:sz w:val="28"/>
          <w:szCs w:val="28"/>
        </w:rPr>
        <w:t>對號列車：全線停駛。</w:t>
      </w:r>
    </w:p>
    <w:p w:rsidR="00000000" w:rsidRDefault="00EB761A">
      <w:pPr>
        <w:pStyle w:val="af5"/>
        <w:spacing w:line="480" w:lineRule="exact"/>
        <w:ind w:leftChars="300" w:left="1922" w:hanging="1202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3. </w:t>
      </w:r>
      <w:r>
        <w:rPr>
          <w:rFonts w:ascii="標楷體" w:eastAsia="標楷體" w:hAnsi="標楷體" w:hint="eastAsia"/>
          <w:sz w:val="28"/>
          <w:szCs w:val="28"/>
        </w:rPr>
        <w:t>區間</w:t>
      </w:r>
      <w:r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快</w:t>
      </w:r>
      <w:r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車：</w:t>
      </w:r>
    </w:p>
    <w:p w:rsidR="00000000" w:rsidRDefault="00EB761A">
      <w:pPr>
        <w:pStyle w:val="af5"/>
        <w:spacing w:line="480" w:lineRule="exact"/>
        <w:ind w:leftChars="300" w:left="1922" w:hanging="1202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(1) </w:t>
      </w:r>
      <w:r>
        <w:rPr>
          <w:rFonts w:ascii="標楷體" w:eastAsia="標楷體" w:hAnsi="標楷體" w:hint="eastAsia"/>
          <w:sz w:val="28"/>
          <w:szCs w:val="28"/>
        </w:rPr>
        <w:t>樹林</w:t>
      </w:r>
      <w:r>
        <w:rPr>
          <w:rFonts w:ascii="標楷體" w:eastAsia="標楷體" w:hAnsi="標楷體" w:hint="eastAsia"/>
          <w:sz w:val="28"/>
          <w:szCs w:val="28"/>
        </w:rPr>
        <w:t>=</w:t>
      </w:r>
      <w:r>
        <w:rPr>
          <w:rFonts w:ascii="標楷體" w:eastAsia="標楷體" w:hAnsi="標楷體" w:hint="eastAsia"/>
          <w:sz w:val="28"/>
          <w:szCs w:val="28"/>
        </w:rPr>
        <w:t>蘇澳間，自</w:t>
      </w:r>
      <w:r>
        <w:rPr>
          <w:rFonts w:ascii="標楷體" w:eastAsia="標楷體" w:hAnsi="標楷體" w:hint="eastAsia"/>
          <w:sz w:val="28"/>
          <w:szCs w:val="28"/>
        </w:rPr>
        <w:t>15</w:t>
      </w:r>
      <w:r>
        <w:rPr>
          <w:rFonts w:ascii="標楷體" w:eastAsia="標楷體" w:hAnsi="標楷體" w:hint="eastAsia"/>
          <w:sz w:val="28"/>
          <w:szCs w:val="28"/>
        </w:rPr>
        <w:t>時後陸續恢復行駛。</w:t>
      </w:r>
    </w:p>
    <w:p w:rsidR="00000000" w:rsidRDefault="00EB761A">
      <w:pPr>
        <w:pStyle w:val="af5"/>
        <w:spacing w:line="480" w:lineRule="exact"/>
        <w:ind w:leftChars="300" w:left="1922" w:hanging="1202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(2) </w:t>
      </w:r>
      <w:r>
        <w:rPr>
          <w:rFonts w:ascii="標楷體" w:eastAsia="標楷體" w:hAnsi="標楷體" w:hint="eastAsia"/>
          <w:sz w:val="28"/>
          <w:szCs w:val="28"/>
        </w:rPr>
        <w:t>花蓮往臺東，自</w:t>
      </w:r>
      <w:r>
        <w:rPr>
          <w:rFonts w:ascii="標楷體" w:eastAsia="標楷體" w:hAnsi="標楷體" w:hint="eastAsia"/>
          <w:sz w:val="28"/>
          <w:szCs w:val="28"/>
        </w:rPr>
        <w:t>17</w:t>
      </w:r>
      <w:r>
        <w:rPr>
          <w:rFonts w:ascii="標楷體" w:eastAsia="標楷體" w:hAnsi="標楷體" w:hint="eastAsia"/>
          <w:sz w:val="28"/>
          <w:szCs w:val="28"/>
        </w:rPr>
        <w:t>時</w:t>
      </w:r>
      <w:r>
        <w:rPr>
          <w:rFonts w:ascii="標楷體" w:eastAsia="標楷體" w:hAnsi="標楷體" w:hint="eastAsia"/>
          <w:sz w:val="28"/>
          <w:szCs w:val="28"/>
        </w:rPr>
        <w:t>52</w:t>
      </w:r>
      <w:r>
        <w:rPr>
          <w:rFonts w:ascii="標楷體" w:eastAsia="標楷體" w:hAnsi="標楷體" w:hint="eastAsia"/>
          <w:sz w:val="28"/>
          <w:szCs w:val="28"/>
        </w:rPr>
        <w:t>分後；臺東往花蓮，自</w:t>
      </w:r>
      <w:r>
        <w:rPr>
          <w:rFonts w:ascii="標楷體" w:eastAsia="標楷體" w:hAnsi="標楷體" w:hint="eastAsia"/>
          <w:sz w:val="28"/>
          <w:szCs w:val="28"/>
        </w:rPr>
        <w:t>15</w:t>
      </w:r>
      <w:r>
        <w:rPr>
          <w:rFonts w:ascii="標楷體" w:eastAsia="標楷體" w:hAnsi="標楷體" w:hint="eastAsia"/>
          <w:sz w:val="28"/>
          <w:szCs w:val="28"/>
        </w:rPr>
        <w:t>時</w:t>
      </w:r>
      <w:r>
        <w:rPr>
          <w:rFonts w:ascii="標楷體" w:eastAsia="標楷體" w:hAnsi="標楷體" w:hint="eastAsia"/>
          <w:sz w:val="28"/>
          <w:szCs w:val="28"/>
        </w:rPr>
        <w:t>50</w:t>
      </w:r>
      <w:r>
        <w:rPr>
          <w:rFonts w:ascii="標楷體" w:eastAsia="標楷體" w:hAnsi="標楷體" w:hint="eastAsia"/>
          <w:sz w:val="28"/>
          <w:szCs w:val="28"/>
        </w:rPr>
        <w:t>分後陸續恢復行駛。</w:t>
      </w:r>
    </w:p>
    <w:p w:rsidR="00000000" w:rsidRDefault="00EB761A">
      <w:pPr>
        <w:pStyle w:val="af5"/>
        <w:spacing w:line="480" w:lineRule="exact"/>
        <w:ind w:leftChars="300" w:left="1922" w:hanging="1202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南迴線</w:t>
      </w:r>
      <w:r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新左營</w:t>
      </w:r>
      <w:r>
        <w:rPr>
          <w:rFonts w:ascii="標楷體" w:eastAsia="標楷體" w:hAnsi="標楷體" w:hint="eastAsia"/>
          <w:sz w:val="28"/>
          <w:szCs w:val="28"/>
        </w:rPr>
        <w:t>=</w:t>
      </w:r>
      <w:r>
        <w:rPr>
          <w:rFonts w:ascii="標楷體" w:eastAsia="標楷體" w:hAnsi="標楷體" w:hint="eastAsia"/>
          <w:sz w:val="28"/>
          <w:szCs w:val="28"/>
        </w:rPr>
        <w:t>枋寮</w:t>
      </w:r>
      <w:r>
        <w:rPr>
          <w:rFonts w:ascii="標楷體" w:eastAsia="標楷體" w:hAnsi="標楷體" w:hint="eastAsia"/>
          <w:sz w:val="28"/>
          <w:szCs w:val="28"/>
        </w:rPr>
        <w:t>=</w:t>
      </w:r>
      <w:r>
        <w:rPr>
          <w:rFonts w:ascii="標楷體" w:eastAsia="標楷體" w:hAnsi="標楷體" w:hint="eastAsia"/>
          <w:sz w:val="28"/>
          <w:szCs w:val="28"/>
        </w:rPr>
        <w:t>臺東間</w:t>
      </w:r>
      <w:r>
        <w:rPr>
          <w:rFonts w:ascii="標楷體" w:eastAsia="標楷體" w:hAnsi="標楷體" w:hint="eastAsia"/>
          <w:sz w:val="28"/>
          <w:szCs w:val="28"/>
        </w:rPr>
        <w:t>)</w:t>
      </w:r>
    </w:p>
    <w:p w:rsidR="00000000" w:rsidRDefault="00EB761A">
      <w:pPr>
        <w:pStyle w:val="af5"/>
        <w:spacing w:line="480" w:lineRule="exact"/>
        <w:ind w:leftChars="300" w:left="1922" w:hanging="1202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1. </w:t>
      </w:r>
      <w:r>
        <w:rPr>
          <w:rFonts w:ascii="標楷體" w:eastAsia="標楷體" w:hAnsi="標楷體" w:hint="eastAsia"/>
          <w:sz w:val="28"/>
          <w:szCs w:val="28"/>
        </w:rPr>
        <w:t>受颱風及其外圍環流影響持續強降雨，高屏溪橋預警性封橋中。</w:t>
      </w:r>
    </w:p>
    <w:p w:rsidR="00000000" w:rsidRDefault="00EB761A">
      <w:pPr>
        <w:pStyle w:val="af5"/>
        <w:spacing w:line="480" w:lineRule="exact"/>
        <w:ind w:leftChars="300" w:left="1922" w:hanging="1202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2. </w:t>
      </w:r>
      <w:r>
        <w:rPr>
          <w:rFonts w:ascii="標楷體" w:eastAsia="標楷體" w:hAnsi="標楷體" w:hint="eastAsia"/>
          <w:sz w:val="28"/>
          <w:szCs w:val="28"/>
        </w:rPr>
        <w:t>對號列車：全線停駛。</w:t>
      </w:r>
    </w:p>
    <w:p w:rsidR="00000000" w:rsidRDefault="00EB761A">
      <w:pPr>
        <w:pStyle w:val="af5"/>
        <w:spacing w:line="480" w:lineRule="exact"/>
        <w:ind w:leftChars="300" w:left="1922" w:hanging="120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3. </w:t>
      </w:r>
      <w:r>
        <w:rPr>
          <w:rFonts w:ascii="標楷體" w:eastAsia="標楷體" w:hAnsi="標楷體" w:hint="eastAsia"/>
          <w:sz w:val="28"/>
          <w:szCs w:val="28"/>
        </w:rPr>
        <w:t>區間</w:t>
      </w:r>
      <w:r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快</w:t>
      </w:r>
      <w:r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車：全線停駛。</w:t>
      </w:r>
    </w:p>
    <w:p w:rsidR="00790B7B" w:rsidRPr="00790B7B" w:rsidRDefault="00790B7B" w:rsidP="00790B7B">
      <w:pPr>
        <w:pStyle w:val="af5"/>
        <w:spacing w:line="480" w:lineRule="exact"/>
        <w:ind w:leftChars="300" w:left="1922" w:hanging="1202"/>
        <w:jc w:val="both"/>
        <w:rPr>
          <w:rFonts w:ascii="標楷體" w:eastAsia="標楷體" w:hAnsi="標楷體"/>
          <w:sz w:val="28"/>
          <w:szCs w:val="28"/>
        </w:rPr>
      </w:pPr>
      <w:r w:rsidRPr="00790B7B">
        <w:rPr>
          <w:rFonts w:ascii="標楷體" w:eastAsia="標楷體" w:hAnsi="標楷體" w:hint="eastAsia"/>
          <w:sz w:val="28"/>
          <w:szCs w:val="28"/>
        </w:rPr>
        <w:t>北廻線</w:t>
      </w:r>
    </w:p>
    <w:p w:rsidR="00790B7B" w:rsidRPr="00790B7B" w:rsidRDefault="00790B7B" w:rsidP="00790B7B">
      <w:pPr>
        <w:pStyle w:val="af5"/>
        <w:spacing w:line="480" w:lineRule="exact"/>
        <w:ind w:leftChars="300" w:left="1922" w:hanging="1202"/>
        <w:jc w:val="both"/>
        <w:rPr>
          <w:rFonts w:ascii="標楷體" w:eastAsia="標楷體" w:hAnsi="標楷體" w:hint="eastAsia"/>
          <w:sz w:val="28"/>
          <w:szCs w:val="28"/>
        </w:rPr>
      </w:pPr>
      <w:r w:rsidRPr="00790B7B">
        <w:rPr>
          <w:rFonts w:ascii="標楷體" w:eastAsia="標楷體" w:hAnsi="標楷體" w:hint="eastAsia"/>
          <w:sz w:val="28"/>
          <w:szCs w:val="28"/>
        </w:rPr>
        <w:t>1. 和仁站南邊K48+500土石流淹沒軌道。</w:t>
      </w:r>
    </w:p>
    <w:p w:rsidR="00790B7B" w:rsidRPr="00790B7B" w:rsidRDefault="00790B7B" w:rsidP="00790B7B">
      <w:pPr>
        <w:pStyle w:val="af5"/>
        <w:spacing w:line="480" w:lineRule="exact"/>
        <w:ind w:leftChars="300" w:left="1922" w:hanging="1202"/>
        <w:jc w:val="both"/>
        <w:rPr>
          <w:rFonts w:ascii="標楷體" w:eastAsia="標楷體" w:hAnsi="標楷體" w:hint="eastAsia"/>
          <w:sz w:val="28"/>
          <w:szCs w:val="28"/>
        </w:rPr>
      </w:pPr>
      <w:r w:rsidRPr="00790B7B">
        <w:rPr>
          <w:rFonts w:ascii="標楷體" w:eastAsia="標楷體" w:hAnsi="標楷體" w:hint="eastAsia"/>
          <w:sz w:val="28"/>
          <w:szCs w:val="28"/>
        </w:rPr>
        <w:t>2. K53+800小清水橋樑遭沖毀。</w:t>
      </w:r>
    </w:p>
    <w:p w:rsidR="00790B7B" w:rsidRPr="00790B7B" w:rsidRDefault="00790B7B" w:rsidP="00790B7B">
      <w:pPr>
        <w:pStyle w:val="af5"/>
        <w:spacing w:line="480" w:lineRule="exact"/>
        <w:ind w:leftChars="300" w:left="1922" w:hanging="1202"/>
        <w:jc w:val="both"/>
        <w:rPr>
          <w:rFonts w:ascii="標楷體" w:eastAsia="標楷體" w:hAnsi="標楷體" w:hint="eastAsia"/>
          <w:sz w:val="28"/>
          <w:szCs w:val="28"/>
        </w:rPr>
      </w:pPr>
      <w:r w:rsidRPr="00790B7B">
        <w:rPr>
          <w:rFonts w:ascii="標楷體" w:eastAsia="標楷體" w:hAnsi="標楷體" w:hint="eastAsia"/>
          <w:sz w:val="28"/>
          <w:szCs w:val="28"/>
        </w:rPr>
        <w:t>3. 崇德站北邊K56+650土石流淹沒軌道。</w:t>
      </w:r>
    </w:p>
    <w:p w:rsidR="00790B7B" w:rsidRDefault="00790B7B" w:rsidP="00790B7B">
      <w:pPr>
        <w:pStyle w:val="af5"/>
        <w:spacing w:line="480" w:lineRule="exact"/>
        <w:ind w:leftChars="300" w:left="1922" w:hanging="1202"/>
        <w:jc w:val="both"/>
        <w:rPr>
          <w:rFonts w:ascii="標楷體" w:eastAsia="標楷體" w:hAnsi="標楷體" w:hint="eastAsia"/>
          <w:sz w:val="28"/>
          <w:szCs w:val="28"/>
        </w:rPr>
      </w:pPr>
      <w:r w:rsidRPr="00790B7B">
        <w:rPr>
          <w:rFonts w:ascii="標楷體" w:eastAsia="標楷體" w:hAnsi="標楷體" w:hint="eastAsia"/>
          <w:sz w:val="28"/>
          <w:szCs w:val="28"/>
        </w:rPr>
        <w:t>4. 崇德站北邊K56+820土石流淹沒軌道。</w:t>
      </w:r>
    </w:p>
    <w:p w:rsidR="00000000" w:rsidRDefault="00EB761A">
      <w:pPr>
        <w:pStyle w:val="af5"/>
        <w:spacing w:line="480" w:lineRule="exact"/>
        <w:ind w:leftChars="300" w:left="1922" w:hanging="1202"/>
        <w:jc w:val="both"/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(</w:t>
      </w:r>
      <w:r>
        <w:rPr>
          <w:rFonts w:ascii="標楷體" w:eastAsia="標楷體" w:hAnsi="標楷體" w:hint="eastAsia"/>
          <w:b/>
          <w:sz w:val="28"/>
          <w:szCs w:val="28"/>
        </w:rPr>
        <w:t>二</w:t>
      </w:r>
      <w:r>
        <w:rPr>
          <w:rFonts w:ascii="標楷體" w:eastAsia="標楷體" w:hAnsi="標楷體" w:hint="eastAsia"/>
          <w:b/>
          <w:sz w:val="28"/>
          <w:szCs w:val="28"/>
        </w:rPr>
        <w:t>)</w:t>
      </w:r>
      <w:r>
        <w:rPr>
          <w:rFonts w:ascii="標楷體" w:eastAsia="標楷體" w:hAnsi="標楷體" w:hint="eastAsia"/>
          <w:b/>
          <w:sz w:val="28"/>
          <w:szCs w:val="28"/>
        </w:rPr>
        <w:t>客運</w:t>
      </w:r>
    </w:p>
    <w:p w:rsidR="00000000" w:rsidRDefault="00EB761A">
      <w:pPr>
        <w:pStyle w:val="af5"/>
        <w:spacing w:line="480" w:lineRule="exact"/>
        <w:ind w:leftChars="300" w:left="1922" w:hanging="1202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>
        <w:rPr>
          <w:rFonts w:ascii="標楷體" w:eastAsia="標楷體" w:hAnsi="標楷體" w:hint="eastAsia"/>
          <w:sz w:val="28"/>
          <w:szCs w:val="28"/>
        </w:rPr>
        <w:t>普悠瑪：</w:t>
      </w:r>
      <w:r>
        <w:rPr>
          <w:rFonts w:ascii="標楷體" w:eastAsia="標楷體" w:hAnsi="標楷體" w:hint="eastAsia"/>
          <w:sz w:val="28"/>
          <w:szCs w:val="28"/>
        </w:rPr>
        <w:t xml:space="preserve">7/25 </w:t>
      </w:r>
      <w:r>
        <w:rPr>
          <w:rFonts w:ascii="標楷體" w:eastAsia="標楷體" w:hAnsi="標楷體" w:hint="eastAsia"/>
          <w:sz w:val="28"/>
          <w:szCs w:val="28"/>
        </w:rPr>
        <w:t>停駛</w:t>
      </w:r>
    </w:p>
    <w:p w:rsidR="00000000" w:rsidRDefault="00EB761A">
      <w:pPr>
        <w:pStyle w:val="af5"/>
        <w:spacing w:line="480" w:lineRule="exact"/>
        <w:ind w:leftChars="300" w:left="1922" w:hanging="1202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>
        <w:rPr>
          <w:rFonts w:ascii="標楷體" w:eastAsia="標楷體" w:hAnsi="標楷體" w:hint="eastAsia"/>
          <w:sz w:val="28"/>
          <w:szCs w:val="28"/>
        </w:rPr>
        <w:t>東台灣：</w:t>
      </w:r>
      <w:r>
        <w:rPr>
          <w:rFonts w:ascii="標楷體" w:eastAsia="標楷體" w:hAnsi="標楷體" w:hint="eastAsia"/>
          <w:sz w:val="28"/>
          <w:szCs w:val="28"/>
        </w:rPr>
        <w:t xml:space="preserve">7/25 </w:t>
      </w:r>
      <w:r>
        <w:rPr>
          <w:rFonts w:ascii="標楷體" w:eastAsia="標楷體" w:hAnsi="標楷體" w:hint="eastAsia"/>
          <w:sz w:val="28"/>
          <w:szCs w:val="28"/>
        </w:rPr>
        <w:t>停駛</w:t>
      </w:r>
    </w:p>
    <w:p w:rsidR="00000000" w:rsidRDefault="00EB761A">
      <w:pPr>
        <w:pStyle w:val="af5"/>
        <w:spacing w:line="480" w:lineRule="exact"/>
        <w:ind w:leftChars="300" w:left="1922" w:hanging="1202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</w:t>
      </w:r>
      <w:r>
        <w:rPr>
          <w:rFonts w:ascii="標楷體" w:eastAsia="標楷體" w:hAnsi="標楷體" w:hint="eastAsia"/>
          <w:sz w:val="28"/>
          <w:szCs w:val="28"/>
        </w:rPr>
        <w:t>興東：</w:t>
      </w:r>
      <w:r>
        <w:rPr>
          <w:rFonts w:ascii="標楷體" w:eastAsia="標楷體" w:hAnsi="標楷體" w:hint="eastAsia"/>
          <w:sz w:val="28"/>
          <w:szCs w:val="28"/>
        </w:rPr>
        <w:t xml:space="preserve">7/25 </w:t>
      </w:r>
      <w:r>
        <w:rPr>
          <w:rFonts w:ascii="標楷體" w:eastAsia="標楷體" w:hAnsi="標楷體" w:hint="eastAsia"/>
          <w:sz w:val="28"/>
          <w:szCs w:val="28"/>
        </w:rPr>
        <w:t>停駛。</w:t>
      </w:r>
    </w:p>
    <w:p w:rsidR="00000000" w:rsidRDefault="00EB761A">
      <w:pPr>
        <w:pStyle w:val="af5"/>
        <w:spacing w:line="480" w:lineRule="exact"/>
        <w:ind w:leftChars="300" w:left="1922" w:hanging="1202"/>
        <w:jc w:val="both"/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(</w:t>
      </w:r>
      <w:r>
        <w:rPr>
          <w:rFonts w:ascii="標楷體" w:eastAsia="標楷體" w:hAnsi="標楷體" w:hint="eastAsia"/>
          <w:b/>
          <w:sz w:val="28"/>
          <w:szCs w:val="28"/>
        </w:rPr>
        <w:t>三</w:t>
      </w:r>
      <w:r>
        <w:rPr>
          <w:rFonts w:ascii="標楷體" w:eastAsia="標楷體" w:hAnsi="標楷體" w:hint="eastAsia"/>
          <w:b/>
          <w:sz w:val="28"/>
          <w:szCs w:val="28"/>
        </w:rPr>
        <w:t>)</w:t>
      </w:r>
      <w:r>
        <w:rPr>
          <w:rFonts w:ascii="標楷體" w:eastAsia="標楷體" w:hAnsi="標楷體" w:hint="eastAsia"/>
          <w:b/>
          <w:sz w:val="28"/>
          <w:szCs w:val="28"/>
        </w:rPr>
        <w:t>船舶</w:t>
      </w:r>
    </w:p>
    <w:p w:rsidR="00000000" w:rsidRDefault="00EB761A">
      <w:pPr>
        <w:pStyle w:val="af5"/>
        <w:spacing w:line="480" w:lineRule="exact"/>
        <w:ind w:leftChars="300" w:left="1922" w:hanging="1202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>
        <w:rPr>
          <w:rFonts w:ascii="標楷體" w:eastAsia="標楷體" w:hAnsi="標楷體" w:hint="eastAsia"/>
          <w:sz w:val="28"/>
          <w:szCs w:val="28"/>
        </w:rPr>
        <w:t>綠島滯留人數</w:t>
      </w:r>
      <w:r>
        <w:rPr>
          <w:rFonts w:ascii="標楷體" w:eastAsia="標楷體" w:hAnsi="標楷體" w:hint="eastAsia"/>
          <w:sz w:val="28"/>
          <w:szCs w:val="28"/>
        </w:rPr>
        <w:t>0</w:t>
      </w:r>
      <w:r>
        <w:rPr>
          <w:rFonts w:ascii="標楷體" w:eastAsia="標楷體" w:hAnsi="標楷體" w:hint="eastAsia"/>
          <w:sz w:val="28"/>
          <w:szCs w:val="28"/>
        </w:rPr>
        <w:t>人、蘭嶼滯留人數</w:t>
      </w:r>
      <w:r>
        <w:rPr>
          <w:rFonts w:ascii="標楷體" w:eastAsia="標楷體" w:hAnsi="標楷體" w:hint="eastAsia"/>
          <w:sz w:val="28"/>
          <w:szCs w:val="28"/>
        </w:rPr>
        <w:t>39</w:t>
      </w:r>
      <w:r>
        <w:rPr>
          <w:rFonts w:ascii="標楷體" w:eastAsia="標楷體" w:hAnsi="標楷體" w:hint="eastAsia"/>
          <w:sz w:val="28"/>
          <w:szCs w:val="28"/>
        </w:rPr>
        <w:t>人</w:t>
      </w:r>
    </w:p>
    <w:p w:rsidR="00000000" w:rsidRDefault="00EB761A">
      <w:pPr>
        <w:pStyle w:val="af5"/>
        <w:spacing w:line="480" w:lineRule="exact"/>
        <w:ind w:leftChars="300" w:left="1922" w:hanging="1202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2.7/25</w:t>
      </w:r>
      <w:r>
        <w:rPr>
          <w:rFonts w:ascii="標楷體" w:eastAsia="標楷體" w:hAnsi="標楷體" w:hint="eastAsia"/>
          <w:sz w:val="28"/>
          <w:szCs w:val="28"/>
        </w:rPr>
        <w:t>全日停開</w:t>
      </w:r>
      <w:r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台東</w:t>
      </w:r>
      <w:r>
        <w:rPr>
          <w:rFonts w:ascii="標楷體" w:eastAsia="標楷體" w:hAnsi="標楷體" w:hint="eastAsia"/>
          <w:sz w:val="28"/>
          <w:szCs w:val="28"/>
        </w:rPr>
        <w:t>-</w:t>
      </w:r>
      <w:r>
        <w:rPr>
          <w:rFonts w:ascii="標楷體" w:eastAsia="標楷體" w:hAnsi="標楷體" w:hint="eastAsia"/>
          <w:sz w:val="28"/>
          <w:szCs w:val="28"/>
        </w:rPr>
        <w:t>蘭嶼、台東</w:t>
      </w:r>
      <w:r>
        <w:rPr>
          <w:rFonts w:ascii="標楷體" w:eastAsia="標楷體" w:hAnsi="標楷體" w:hint="eastAsia"/>
          <w:sz w:val="28"/>
          <w:szCs w:val="28"/>
        </w:rPr>
        <w:t>-</w:t>
      </w:r>
      <w:r>
        <w:rPr>
          <w:rFonts w:ascii="標楷體" w:eastAsia="標楷體" w:hAnsi="標楷體" w:hint="eastAsia"/>
          <w:sz w:val="28"/>
          <w:szCs w:val="28"/>
        </w:rPr>
        <w:t>綠島、蘭嶼</w:t>
      </w:r>
      <w:r>
        <w:rPr>
          <w:rFonts w:ascii="標楷體" w:eastAsia="標楷體" w:hAnsi="標楷體" w:hint="eastAsia"/>
          <w:sz w:val="28"/>
          <w:szCs w:val="28"/>
        </w:rPr>
        <w:t>-</w:t>
      </w:r>
      <w:r>
        <w:rPr>
          <w:rFonts w:ascii="標楷體" w:eastAsia="標楷體" w:hAnsi="標楷體" w:hint="eastAsia"/>
          <w:sz w:val="28"/>
          <w:szCs w:val="28"/>
        </w:rPr>
        <w:t>後壁湖</w:t>
      </w:r>
      <w:r>
        <w:rPr>
          <w:rFonts w:ascii="標楷體" w:eastAsia="標楷體" w:hAnsi="標楷體" w:hint="eastAsia"/>
          <w:sz w:val="28"/>
          <w:szCs w:val="28"/>
        </w:rPr>
        <w:t>)</w:t>
      </w:r>
    </w:p>
    <w:p w:rsidR="00000000" w:rsidRDefault="00EB761A">
      <w:pPr>
        <w:pStyle w:val="af5"/>
        <w:spacing w:line="480" w:lineRule="exact"/>
        <w:ind w:leftChars="300" w:left="1922" w:hanging="1202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(</w:t>
      </w:r>
      <w:r>
        <w:rPr>
          <w:rFonts w:ascii="標楷體" w:eastAsia="標楷體" w:hAnsi="標楷體" w:hint="eastAsia"/>
          <w:b/>
          <w:sz w:val="28"/>
          <w:szCs w:val="28"/>
        </w:rPr>
        <w:t>四</w:t>
      </w:r>
      <w:r>
        <w:rPr>
          <w:rFonts w:ascii="標楷體" w:eastAsia="標楷體" w:hAnsi="標楷體" w:hint="eastAsia"/>
          <w:b/>
          <w:sz w:val="28"/>
          <w:szCs w:val="28"/>
        </w:rPr>
        <w:t>)</w:t>
      </w:r>
      <w:r>
        <w:rPr>
          <w:rFonts w:ascii="標楷體" w:eastAsia="標楷體" w:hAnsi="標楷體" w:hint="eastAsia"/>
          <w:b/>
          <w:sz w:val="28"/>
          <w:szCs w:val="28"/>
        </w:rPr>
        <w:t>航空</w:t>
      </w:r>
    </w:p>
    <w:p w:rsidR="00000000" w:rsidRDefault="00EB761A">
      <w:pPr>
        <w:pStyle w:val="af5"/>
        <w:spacing w:line="480" w:lineRule="exact"/>
        <w:ind w:leftChars="300" w:left="1922" w:hanging="1202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1.</w:t>
      </w:r>
      <w:r>
        <w:rPr>
          <w:rFonts w:ascii="標楷體" w:eastAsia="標楷體" w:hAnsi="標楷體" w:hint="eastAsia"/>
          <w:sz w:val="28"/>
          <w:szCs w:val="28"/>
        </w:rPr>
        <w:t>德安：</w:t>
      </w:r>
      <w:r>
        <w:rPr>
          <w:rFonts w:ascii="標楷體" w:eastAsia="標楷體" w:hAnsi="標楷體" w:hint="eastAsia"/>
          <w:sz w:val="28"/>
          <w:szCs w:val="28"/>
        </w:rPr>
        <w:t>7/25</w:t>
      </w:r>
      <w:r>
        <w:rPr>
          <w:rFonts w:ascii="標楷體" w:eastAsia="標楷體" w:hAnsi="標楷體" w:hint="eastAsia"/>
          <w:sz w:val="28"/>
          <w:szCs w:val="28"/>
        </w:rPr>
        <w:t>全日停飛</w:t>
      </w:r>
    </w:p>
    <w:p w:rsidR="00000000" w:rsidRDefault="00EB761A">
      <w:pPr>
        <w:pStyle w:val="af5"/>
        <w:spacing w:line="480" w:lineRule="exact"/>
        <w:ind w:leftChars="300" w:left="1922" w:hanging="1202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>
        <w:rPr>
          <w:rFonts w:ascii="標楷體" w:eastAsia="標楷體" w:hAnsi="標楷體" w:hint="eastAsia"/>
          <w:sz w:val="28"/>
          <w:szCs w:val="28"/>
        </w:rPr>
        <w:t>華信：</w:t>
      </w:r>
      <w:r>
        <w:rPr>
          <w:rFonts w:ascii="標楷體" w:eastAsia="標楷體" w:hAnsi="標楷體" w:hint="eastAsia"/>
          <w:sz w:val="28"/>
          <w:szCs w:val="28"/>
        </w:rPr>
        <w:t>7/25</w:t>
      </w:r>
      <w:r>
        <w:rPr>
          <w:rFonts w:ascii="標楷體" w:eastAsia="標楷體" w:hAnsi="標楷體" w:hint="eastAsia"/>
          <w:sz w:val="28"/>
          <w:szCs w:val="28"/>
        </w:rPr>
        <w:t>全日停飛</w:t>
      </w:r>
    </w:p>
    <w:p w:rsidR="00000000" w:rsidRDefault="00EB761A">
      <w:pPr>
        <w:pStyle w:val="af5"/>
        <w:spacing w:line="480" w:lineRule="exact"/>
        <w:ind w:leftChars="300" w:left="1922" w:hanging="120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</w:t>
      </w:r>
      <w:r>
        <w:rPr>
          <w:rFonts w:ascii="標楷體" w:eastAsia="標楷體" w:hAnsi="標楷體" w:hint="eastAsia"/>
          <w:sz w:val="28"/>
          <w:szCs w:val="28"/>
        </w:rPr>
        <w:t>立榮：</w:t>
      </w:r>
      <w:r>
        <w:rPr>
          <w:rFonts w:ascii="標楷體" w:eastAsia="標楷體" w:hAnsi="標楷體" w:hint="eastAsia"/>
          <w:sz w:val="28"/>
          <w:szCs w:val="28"/>
        </w:rPr>
        <w:t>7/25</w:t>
      </w:r>
      <w:r>
        <w:rPr>
          <w:rFonts w:ascii="標楷體" w:eastAsia="標楷體" w:hAnsi="標楷體" w:hint="eastAsia"/>
          <w:sz w:val="28"/>
          <w:szCs w:val="28"/>
        </w:rPr>
        <w:t>全日停飛</w:t>
      </w:r>
    </w:p>
    <w:p w:rsidR="00790B7B" w:rsidRDefault="00790B7B" w:rsidP="00790B7B">
      <w:pPr>
        <w:pStyle w:val="af5"/>
        <w:spacing w:line="480" w:lineRule="exact"/>
        <w:ind w:leftChars="300" w:left="1922" w:hanging="1202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(</w:t>
      </w:r>
      <w:r>
        <w:rPr>
          <w:rFonts w:ascii="標楷體" w:eastAsia="標楷體" w:hAnsi="標楷體" w:hint="eastAsia"/>
          <w:b/>
          <w:sz w:val="28"/>
          <w:szCs w:val="28"/>
        </w:rPr>
        <w:t>五</w:t>
      </w:r>
      <w:r>
        <w:rPr>
          <w:rFonts w:ascii="標楷體" w:eastAsia="標楷體" w:hAnsi="標楷體" w:hint="eastAsia"/>
          <w:b/>
          <w:sz w:val="28"/>
          <w:szCs w:val="28"/>
        </w:rPr>
        <w:t>)</w:t>
      </w:r>
      <w:r>
        <w:rPr>
          <w:rFonts w:ascii="標楷體" w:eastAsia="標楷體" w:hAnsi="標楷體" w:hint="eastAsia"/>
          <w:b/>
          <w:sz w:val="28"/>
          <w:szCs w:val="28"/>
        </w:rPr>
        <w:t>道路</w:t>
      </w:r>
    </w:p>
    <w:p w:rsidR="00790B7B" w:rsidRPr="00790B7B" w:rsidRDefault="00790B7B" w:rsidP="00790B7B">
      <w:pPr>
        <w:pStyle w:val="af5"/>
        <w:spacing w:line="480" w:lineRule="exact"/>
        <w:ind w:leftChars="295" w:left="1273" w:hanging="565"/>
        <w:jc w:val="both"/>
        <w:rPr>
          <w:rFonts w:ascii="標楷體" w:eastAsia="標楷體" w:hAnsi="標楷體" w:hint="eastAsia"/>
          <w:sz w:val="28"/>
          <w:szCs w:val="28"/>
        </w:rPr>
      </w:pPr>
      <w:r w:rsidRPr="00790B7B">
        <w:rPr>
          <w:rFonts w:ascii="標楷體" w:eastAsia="標楷體" w:hAnsi="標楷體" w:hint="eastAsia"/>
          <w:sz w:val="28"/>
          <w:szCs w:val="28"/>
        </w:rPr>
        <w:t>1.綠島環島公路龜灣段實施預警性封路。</w:t>
      </w:r>
    </w:p>
    <w:p w:rsidR="00790B7B" w:rsidRPr="00790B7B" w:rsidRDefault="00790B7B" w:rsidP="00790B7B">
      <w:pPr>
        <w:pStyle w:val="af5"/>
        <w:spacing w:line="480" w:lineRule="exact"/>
        <w:ind w:leftChars="295" w:left="1273" w:hanging="565"/>
        <w:jc w:val="both"/>
        <w:rPr>
          <w:rFonts w:ascii="標楷體" w:eastAsia="標楷體" w:hAnsi="標楷體" w:hint="eastAsia"/>
          <w:sz w:val="28"/>
          <w:szCs w:val="28"/>
        </w:rPr>
      </w:pPr>
      <w:r w:rsidRPr="00790B7B">
        <w:rPr>
          <w:rFonts w:ascii="標楷體" w:eastAsia="標楷體" w:hAnsi="標楷體" w:hint="eastAsia"/>
          <w:sz w:val="28"/>
          <w:szCs w:val="28"/>
        </w:rPr>
        <w:t>2.太平溪右岸一路通（南王橋至日光橋段）因應凱米颱風，該道路下越南迴鐵路橋路段，屬太平溪河床便道，為維用路安全將進行封閉（計南王橋端、日光橋端、卑南圳路旁等三處）路口暫停通行。</w:t>
      </w:r>
    </w:p>
    <w:p w:rsidR="00790B7B" w:rsidRDefault="00790B7B" w:rsidP="00790B7B">
      <w:pPr>
        <w:pStyle w:val="af5"/>
        <w:spacing w:line="480" w:lineRule="exact"/>
        <w:ind w:leftChars="295" w:left="1273" w:hanging="565"/>
        <w:jc w:val="both"/>
        <w:rPr>
          <w:rFonts w:ascii="標楷體" w:eastAsia="標楷體" w:hAnsi="標楷體"/>
          <w:sz w:val="28"/>
          <w:szCs w:val="28"/>
        </w:rPr>
      </w:pPr>
      <w:r w:rsidRPr="00790B7B">
        <w:rPr>
          <w:rFonts w:ascii="標楷體" w:eastAsia="標楷體" w:hAnsi="標楷體" w:hint="eastAsia"/>
          <w:sz w:val="28"/>
          <w:szCs w:val="28"/>
        </w:rPr>
        <w:t>3.太平溪康樂橋與豐里橋河段高灘停車空間，將進行出入口封閉（只出不進），移請相關單位協助宣導疏散河床停車車輛。</w:t>
      </w:r>
    </w:p>
    <w:p w:rsidR="00790B7B" w:rsidRPr="00790B7B" w:rsidRDefault="00790B7B" w:rsidP="00790B7B">
      <w:pPr>
        <w:pStyle w:val="af5"/>
        <w:spacing w:line="480" w:lineRule="exact"/>
        <w:ind w:leftChars="295" w:left="1273" w:hanging="565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4.</w:t>
      </w:r>
      <w:r w:rsidRPr="00790B7B">
        <w:rPr>
          <w:rFonts w:ascii="標楷體" w:eastAsia="標楷體" w:hAnsi="標楷體" w:hint="eastAsia"/>
          <w:sz w:val="28"/>
          <w:szCs w:val="28"/>
        </w:rPr>
        <w:t>預警性封閉路段1處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790B7B">
        <w:rPr>
          <w:rFonts w:ascii="標楷體" w:eastAsia="標楷體" w:hAnsi="標楷體" w:hint="eastAsia"/>
          <w:sz w:val="28"/>
          <w:szCs w:val="28"/>
        </w:rPr>
        <w:t>臺東縣海端鄉台20線149K~172K (向陽~利稻路段)，於25日12時實施預警性封閉，將視實際狀況滾動檢討開放時間。</w:t>
      </w:r>
    </w:p>
    <w:p w:rsidR="00790B7B" w:rsidRPr="00790B7B" w:rsidRDefault="00790B7B" w:rsidP="00790B7B">
      <w:pPr>
        <w:pStyle w:val="af5"/>
        <w:spacing w:line="480" w:lineRule="exact"/>
        <w:ind w:leftChars="295" w:left="1273" w:hanging="565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5.</w:t>
      </w:r>
      <w:r w:rsidRPr="00790B7B">
        <w:rPr>
          <w:rFonts w:ascii="標楷體" w:eastAsia="標楷體" w:hAnsi="標楷體" w:hint="eastAsia"/>
          <w:sz w:val="28"/>
          <w:szCs w:val="28"/>
        </w:rPr>
        <w:t>綠島環島公路龜灣往公館大白沙路段，於7月24日12 時實施預警性封閉。</w:t>
      </w:r>
    </w:p>
    <w:p w:rsidR="00000000" w:rsidRDefault="00EB761A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b/>
          <w:bCs/>
          <w:sz w:val="28"/>
          <w:szCs w:val="28"/>
        </w:rPr>
      </w:pPr>
      <w:r>
        <w:rPr>
          <w:rFonts w:eastAsia="標楷體"/>
          <w:b/>
          <w:bCs/>
          <w:sz w:val="14"/>
          <w:szCs w:val="14"/>
        </w:rPr>
        <w:t xml:space="preserve">  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七、</w:t>
      </w:r>
      <w:r>
        <w:rPr>
          <w:rFonts w:eastAsia="標楷體"/>
          <w:b/>
          <w:bCs/>
          <w:sz w:val="14"/>
          <w:szCs w:val="14"/>
        </w:rPr>
        <w:t xml:space="preserve">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疏散收容人數：</w:t>
      </w:r>
    </w:p>
    <w:p w:rsidR="00000000" w:rsidRDefault="00EB761A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疏散：</w:t>
      </w:r>
    </w:p>
    <w:p w:rsidR="00000000" w:rsidRDefault="00EB761A">
      <w:pPr>
        <w:spacing w:line="480" w:lineRule="exact"/>
        <w:ind w:leftChars="300" w:left="1000" w:hangingChars="100" w:hanging="280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一、本縣目前累計撤離人數共</w:t>
      </w:r>
      <w:r>
        <w:rPr>
          <w:rFonts w:ascii="標楷體" w:eastAsia="標楷體" w:hAnsi="標楷體" w:hint="eastAsia"/>
          <w:sz w:val="28"/>
          <w:szCs w:val="28"/>
        </w:rPr>
        <w:t>233</w:t>
      </w:r>
      <w:r>
        <w:rPr>
          <w:rFonts w:ascii="標楷體" w:eastAsia="標楷體" w:hAnsi="標楷體" w:hint="eastAsia"/>
          <w:sz w:val="28"/>
          <w:szCs w:val="28"/>
        </w:rPr>
        <w:t>人</w:t>
      </w:r>
      <w:r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截至</w:t>
      </w:r>
      <w:r>
        <w:rPr>
          <w:rFonts w:ascii="標楷體" w:eastAsia="標楷體" w:hAnsi="標楷體" w:hint="eastAsia"/>
          <w:sz w:val="28"/>
          <w:szCs w:val="28"/>
        </w:rPr>
        <w:t>113</w:t>
      </w:r>
      <w:r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7</w:t>
      </w:r>
      <w:r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25</w:t>
      </w:r>
      <w:r>
        <w:rPr>
          <w:rFonts w:ascii="標楷體" w:eastAsia="標楷體" w:hAnsi="標楷體" w:hint="eastAsia"/>
          <w:sz w:val="28"/>
          <w:szCs w:val="28"/>
        </w:rPr>
        <w:t>日下午</w:t>
      </w:r>
      <w:r>
        <w:rPr>
          <w:rFonts w:ascii="標楷體" w:eastAsia="標楷體" w:hAnsi="標楷體" w:hint="eastAsia"/>
          <w:sz w:val="28"/>
          <w:szCs w:val="28"/>
        </w:rPr>
        <w:t>17:00)</w:t>
      </w:r>
      <w:r>
        <w:rPr>
          <w:rFonts w:ascii="標楷體" w:eastAsia="標楷體" w:hAnsi="標楷體" w:hint="eastAsia"/>
          <w:sz w:val="28"/>
          <w:szCs w:val="28"/>
        </w:rPr>
        <w:t>，以下為撤離情形說明：</w:t>
      </w:r>
    </w:p>
    <w:p w:rsidR="00000000" w:rsidRDefault="00EB761A">
      <w:pPr>
        <w:spacing w:line="480" w:lineRule="exact"/>
        <w:ind w:leftChars="300" w:left="1000" w:hangingChars="100" w:hanging="280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>
        <w:rPr>
          <w:rFonts w:ascii="標楷體" w:eastAsia="標楷體" w:hAnsi="標楷體" w:hint="eastAsia"/>
          <w:sz w:val="28"/>
          <w:szCs w:val="28"/>
        </w:rPr>
        <w:t>卑南鄉共</w:t>
      </w:r>
      <w:r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人：明峰村</w:t>
      </w:r>
      <w:r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名</w:t>
      </w:r>
    </w:p>
    <w:p w:rsidR="00000000" w:rsidRDefault="00EB761A">
      <w:pPr>
        <w:spacing w:line="480" w:lineRule="exact"/>
        <w:ind w:leftChars="300" w:left="1000" w:hangingChars="100" w:hanging="280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>
        <w:rPr>
          <w:rFonts w:ascii="標楷體" w:eastAsia="標楷體" w:hAnsi="標楷體" w:hint="eastAsia"/>
          <w:sz w:val="28"/>
          <w:szCs w:val="28"/>
        </w:rPr>
        <w:t>太麻里鄉共</w:t>
      </w:r>
      <w:r>
        <w:rPr>
          <w:rFonts w:ascii="標楷體" w:eastAsia="標楷體" w:hAnsi="標楷體" w:hint="eastAsia"/>
          <w:sz w:val="28"/>
          <w:szCs w:val="28"/>
        </w:rPr>
        <w:t>71</w:t>
      </w:r>
      <w:r>
        <w:rPr>
          <w:rFonts w:ascii="標楷體" w:eastAsia="標楷體" w:hAnsi="標楷體" w:hint="eastAsia"/>
          <w:sz w:val="28"/>
          <w:szCs w:val="28"/>
        </w:rPr>
        <w:t>人：大王村共</w:t>
      </w:r>
      <w:r>
        <w:rPr>
          <w:rFonts w:ascii="標楷體" w:eastAsia="標楷體" w:hAnsi="標楷體" w:hint="eastAsia"/>
          <w:sz w:val="28"/>
          <w:szCs w:val="28"/>
        </w:rPr>
        <w:t>28</w:t>
      </w:r>
      <w:r>
        <w:rPr>
          <w:rFonts w:ascii="標楷體" w:eastAsia="標楷體" w:hAnsi="標楷體" w:hint="eastAsia"/>
          <w:sz w:val="28"/>
          <w:szCs w:val="28"/>
        </w:rPr>
        <w:t>人其中至曙光渡假酒店</w:t>
      </w:r>
      <w:r>
        <w:rPr>
          <w:rFonts w:ascii="標楷體" w:eastAsia="標楷體" w:hAnsi="標楷體" w:hint="eastAsia"/>
          <w:sz w:val="28"/>
          <w:szCs w:val="28"/>
        </w:rPr>
        <w:t>21</w:t>
      </w:r>
      <w:r>
        <w:rPr>
          <w:rFonts w:ascii="標楷體" w:eastAsia="標楷體" w:hAnsi="標楷體" w:hint="eastAsia"/>
          <w:sz w:val="28"/>
          <w:szCs w:val="28"/>
        </w:rPr>
        <w:t>人已返家、</w:t>
      </w:r>
      <w:r>
        <w:rPr>
          <w:rFonts w:ascii="標楷體" w:eastAsia="標楷體" w:hAnsi="標楷體" w:hint="eastAsia"/>
          <w:sz w:val="28"/>
          <w:szCs w:val="28"/>
        </w:rPr>
        <w:t>7</w:t>
      </w:r>
      <w:r>
        <w:rPr>
          <w:rFonts w:ascii="標楷體" w:eastAsia="標楷體" w:hAnsi="標楷體" w:hint="eastAsia"/>
          <w:sz w:val="28"/>
          <w:szCs w:val="28"/>
        </w:rPr>
        <w:t>人依親；大王村及泰和村</w:t>
      </w:r>
      <w:r>
        <w:rPr>
          <w:rFonts w:ascii="標楷體" w:eastAsia="標楷體" w:hAnsi="標楷體" w:hint="eastAsia"/>
          <w:sz w:val="28"/>
          <w:szCs w:val="28"/>
        </w:rPr>
        <w:t>12</w:t>
      </w:r>
      <w:r>
        <w:rPr>
          <w:rFonts w:ascii="標楷體" w:eastAsia="標楷體" w:hAnsi="標楷體" w:hint="eastAsia"/>
          <w:sz w:val="28"/>
          <w:szCs w:val="28"/>
        </w:rPr>
        <w:t>人至老人文康活動中心；金崙村</w:t>
      </w:r>
      <w:r>
        <w:rPr>
          <w:rFonts w:ascii="標楷體" w:eastAsia="標楷體" w:hAnsi="標楷體" w:hint="eastAsia"/>
          <w:sz w:val="28"/>
          <w:szCs w:val="28"/>
        </w:rPr>
        <w:t>31</w:t>
      </w:r>
      <w:r>
        <w:rPr>
          <w:rFonts w:ascii="標楷體" w:eastAsia="標楷體" w:hAnsi="標楷體" w:hint="eastAsia"/>
          <w:sz w:val="28"/>
          <w:szCs w:val="28"/>
        </w:rPr>
        <w:t>人至金崙活動中心目前皆已返家。</w:t>
      </w:r>
    </w:p>
    <w:p w:rsidR="00000000" w:rsidRDefault="00EB761A">
      <w:pPr>
        <w:spacing w:line="480" w:lineRule="exact"/>
        <w:ind w:leftChars="300" w:left="1000" w:hangingChars="100" w:hanging="280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</w:t>
      </w:r>
      <w:r>
        <w:rPr>
          <w:rFonts w:ascii="標楷體" w:eastAsia="標楷體" w:hAnsi="標楷體" w:hint="eastAsia"/>
          <w:sz w:val="28"/>
          <w:szCs w:val="28"/>
        </w:rPr>
        <w:t>大武鄉共</w:t>
      </w:r>
      <w:r>
        <w:rPr>
          <w:rFonts w:ascii="標楷體" w:eastAsia="標楷體" w:hAnsi="標楷體" w:hint="eastAsia"/>
          <w:sz w:val="28"/>
          <w:szCs w:val="28"/>
        </w:rPr>
        <w:t>49</w:t>
      </w:r>
      <w:r>
        <w:rPr>
          <w:rFonts w:ascii="標楷體" w:eastAsia="標楷體" w:hAnsi="標楷體" w:hint="eastAsia"/>
          <w:sz w:val="28"/>
          <w:szCs w:val="28"/>
        </w:rPr>
        <w:t>人：大竹村共</w:t>
      </w:r>
      <w:r>
        <w:rPr>
          <w:rFonts w:ascii="標楷體" w:eastAsia="標楷體" w:hAnsi="標楷體" w:hint="eastAsia"/>
          <w:sz w:val="28"/>
          <w:szCs w:val="28"/>
        </w:rPr>
        <w:t>33</w:t>
      </w:r>
      <w:r>
        <w:rPr>
          <w:rFonts w:ascii="標楷體" w:eastAsia="標楷體" w:hAnsi="標楷體" w:hint="eastAsia"/>
          <w:sz w:val="28"/>
          <w:szCs w:val="28"/>
        </w:rPr>
        <w:t>人其中至愛國蒲分校</w:t>
      </w:r>
      <w:r>
        <w:rPr>
          <w:rFonts w:ascii="標楷體" w:eastAsia="標楷體" w:hAnsi="標楷體" w:hint="eastAsia"/>
          <w:sz w:val="28"/>
          <w:szCs w:val="28"/>
        </w:rPr>
        <w:t>9</w:t>
      </w:r>
      <w:r>
        <w:rPr>
          <w:rFonts w:ascii="標楷體" w:eastAsia="標楷體" w:hAnsi="標楷體" w:hint="eastAsia"/>
          <w:sz w:val="28"/>
          <w:szCs w:val="28"/>
        </w:rPr>
        <w:t>人、依親</w:t>
      </w:r>
      <w:r>
        <w:rPr>
          <w:rFonts w:ascii="標楷體" w:eastAsia="標楷體" w:hAnsi="標楷體" w:hint="eastAsia"/>
          <w:sz w:val="28"/>
          <w:szCs w:val="28"/>
        </w:rPr>
        <w:t>24</w:t>
      </w:r>
      <w:r>
        <w:rPr>
          <w:rFonts w:ascii="標楷體" w:eastAsia="標楷體" w:hAnsi="標楷體" w:hint="eastAsia"/>
          <w:sz w:val="28"/>
          <w:szCs w:val="28"/>
        </w:rPr>
        <w:t>人；大鳥村至尚武天后宮</w:t>
      </w:r>
      <w:r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人；尚武村自行依親</w:t>
      </w:r>
      <w:r>
        <w:rPr>
          <w:rFonts w:ascii="標楷體" w:eastAsia="標楷體" w:hAnsi="標楷體" w:hint="eastAsia"/>
          <w:sz w:val="28"/>
          <w:szCs w:val="28"/>
        </w:rPr>
        <w:t>7</w:t>
      </w:r>
      <w:r>
        <w:rPr>
          <w:rFonts w:ascii="標楷體" w:eastAsia="標楷體" w:hAnsi="標楷體" w:hint="eastAsia"/>
          <w:sz w:val="28"/>
          <w:szCs w:val="28"/>
        </w:rPr>
        <w:t>人；南興村共</w:t>
      </w:r>
      <w:r>
        <w:rPr>
          <w:rFonts w:ascii="標楷體" w:eastAsia="標楷體" w:hAnsi="標楷體" w:hint="eastAsia"/>
          <w:sz w:val="28"/>
          <w:szCs w:val="28"/>
        </w:rPr>
        <w:t>8</w:t>
      </w:r>
      <w:r>
        <w:rPr>
          <w:rFonts w:ascii="標楷體" w:eastAsia="標楷體" w:hAnsi="標楷體" w:hint="eastAsia"/>
          <w:sz w:val="28"/>
          <w:szCs w:val="28"/>
        </w:rPr>
        <w:t>人其中至尚武天后宮</w:t>
      </w:r>
      <w:r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人、依親</w:t>
      </w:r>
      <w:r>
        <w:rPr>
          <w:rFonts w:ascii="標楷體" w:eastAsia="標楷體" w:hAnsi="標楷體" w:hint="eastAsia"/>
          <w:sz w:val="28"/>
          <w:szCs w:val="28"/>
        </w:rPr>
        <w:t>6</w:t>
      </w:r>
      <w:r>
        <w:rPr>
          <w:rFonts w:ascii="標楷體" w:eastAsia="標楷體" w:hAnsi="標楷體" w:hint="eastAsia"/>
          <w:sz w:val="28"/>
          <w:szCs w:val="28"/>
        </w:rPr>
        <w:t>人。</w:t>
      </w:r>
    </w:p>
    <w:p w:rsidR="00000000" w:rsidRDefault="00EB761A">
      <w:pPr>
        <w:spacing w:line="480" w:lineRule="exact"/>
        <w:ind w:leftChars="300" w:left="1000" w:hangingChars="100" w:hanging="280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4.</w:t>
      </w:r>
      <w:r>
        <w:rPr>
          <w:rFonts w:ascii="標楷體" w:eastAsia="標楷體" w:hAnsi="標楷體" w:hint="eastAsia"/>
          <w:sz w:val="28"/>
          <w:szCs w:val="28"/>
        </w:rPr>
        <w:t>延平鄉共</w:t>
      </w:r>
      <w:r>
        <w:rPr>
          <w:rFonts w:ascii="標楷體" w:eastAsia="標楷體" w:hAnsi="標楷體" w:hint="eastAsia"/>
          <w:sz w:val="28"/>
          <w:szCs w:val="28"/>
        </w:rPr>
        <w:t>9</w:t>
      </w:r>
      <w:r>
        <w:rPr>
          <w:rFonts w:ascii="標楷體" w:eastAsia="標楷體" w:hAnsi="標楷體" w:hint="eastAsia"/>
          <w:sz w:val="28"/>
          <w:szCs w:val="28"/>
        </w:rPr>
        <w:t>人：紅葉村至署東醫院</w:t>
      </w:r>
      <w:r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人；永康村至延平鄉立幼兒園</w:t>
      </w:r>
      <w:r>
        <w:rPr>
          <w:rFonts w:ascii="標楷體" w:eastAsia="標楷體" w:hAnsi="標楷體" w:hint="eastAsia"/>
          <w:sz w:val="28"/>
          <w:szCs w:val="28"/>
        </w:rPr>
        <w:t>8</w:t>
      </w:r>
      <w:r>
        <w:rPr>
          <w:rFonts w:ascii="標楷體" w:eastAsia="標楷體" w:hAnsi="標楷體" w:hint="eastAsia"/>
          <w:sz w:val="28"/>
          <w:szCs w:val="28"/>
        </w:rPr>
        <w:t>人皆已返家。</w:t>
      </w:r>
    </w:p>
    <w:p w:rsidR="00000000" w:rsidRDefault="00EB761A">
      <w:pPr>
        <w:spacing w:line="480" w:lineRule="exact"/>
        <w:ind w:leftChars="300" w:left="1000" w:hangingChars="100" w:hanging="280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5.</w:t>
      </w:r>
      <w:r>
        <w:rPr>
          <w:rFonts w:ascii="標楷體" w:eastAsia="標楷體" w:hAnsi="標楷體" w:hint="eastAsia"/>
          <w:sz w:val="28"/>
          <w:szCs w:val="28"/>
        </w:rPr>
        <w:t>金峰鄉共</w:t>
      </w:r>
      <w:r>
        <w:rPr>
          <w:rFonts w:ascii="標楷體" w:eastAsia="標楷體" w:hAnsi="標楷體" w:hint="eastAsia"/>
          <w:sz w:val="28"/>
          <w:szCs w:val="28"/>
        </w:rPr>
        <w:t>76</w:t>
      </w:r>
      <w:r>
        <w:rPr>
          <w:rFonts w:ascii="標楷體" w:eastAsia="標楷體" w:hAnsi="標楷體" w:hint="eastAsia"/>
          <w:sz w:val="28"/>
          <w:szCs w:val="28"/>
        </w:rPr>
        <w:t>人：新興村至太麻里鄉大王國小</w:t>
      </w:r>
      <w:r>
        <w:rPr>
          <w:rFonts w:ascii="標楷體" w:eastAsia="標楷體" w:hAnsi="標楷體" w:hint="eastAsia"/>
          <w:sz w:val="28"/>
          <w:szCs w:val="28"/>
        </w:rPr>
        <w:t>72</w:t>
      </w:r>
      <w:r>
        <w:rPr>
          <w:rFonts w:ascii="標楷體" w:eastAsia="標楷體" w:hAnsi="標楷體" w:hint="eastAsia"/>
          <w:sz w:val="28"/>
          <w:szCs w:val="28"/>
        </w:rPr>
        <w:t>人皆已返家；嘉蘭村至馬蘭榮家</w:t>
      </w:r>
      <w:r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人</w:t>
      </w:r>
      <w:r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洗腎</w:t>
      </w:r>
      <w:r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人、家屬</w:t>
      </w:r>
      <w:r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人</w:t>
      </w:r>
      <w:r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；歷坵村至仁愛之家</w:t>
      </w:r>
      <w:r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人</w:t>
      </w:r>
      <w:r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臥床</w:t>
      </w:r>
      <w:r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人、家屬</w:t>
      </w:r>
      <w:r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人</w:t>
      </w:r>
      <w:r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000000" w:rsidRDefault="00EB761A">
      <w:pPr>
        <w:spacing w:line="480" w:lineRule="exact"/>
        <w:ind w:leftChars="300" w:left="1000" w:hangingChars="100" w:hanging="280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6.</w:t>
      </w:r>
      <w:r>
        <w:rPr>
          <w:rFonts w:ascii="標楷體" w:eastAsia="標楷體" w:hAnsi="標楷體" w:hint="eastAsia"/>
          <w:sz w:val="28"/>
          <w:szCs w:val="28"/>
        </w:rPr>
        <w:t>達仁鄉共</w:t>
      </w:r>
      <w:r>
        <w:rPr>
          <w:rFonts w:ascii="標楷體" w:eastAsia="標楷體" w:hAnsi="標楷體" w:hint="eastAsia"/>
          <w:sz w:val="28"/>
          <w:szCs w:val="28"/>
        </w:rPr>
        <w:t>27</w:t>
      </w:r>
      <w:r>
        <w:rPr>
          <w:rFonts w:ascii="標楷體" w:eastAsia="標楷體" w:hAnsi="標楷體" w:hint="eastAsia"/>
          <w:sz w:val="28"/>
          <w:szCs w:val="28"/>
        </w:rPr>
        <w:t>人：台坂村至台坂活動中心</w:t>
      </w:r>
      <w:r>
        <w:rPr>
          <w:rFonts w:ascii="標楷體" w:eastAsia="標楷體" w:hAnsi="標楷體" w:hint="eastAsia"/>
          <w:sz w:val="28"/>
          <w:szCs w:val="28"/>
        </w:rPr>
        <w:t>7</w:t>
      </w:r>
      <w:r>
        <w:rPr>
          <w:rFonts w:ascii="標楷體" w:eastAsia="標楷體" w:hAnsi="標楷體" w:hint="eastAsia"/>
          <w:sz w:val="28"/>
          <w:szCs w:val="28"/>
        </w:rPr>
        <w:t>人</w:t>
      </w:r>
      <w:r>
        <w:rPr>
          <w:rFonts w:ascii="標楷體" w:eastAsia="標楷體" w:hAnsi="標楷體" w:hint="eastAsia"/>
          <w:sz w:val="28"/>
          <w:szCs w:val="28"/>
        </w:rPr>
        <w:t>(7/25</w:t>
      </w:r>
      <w:r>
        <w:rPr>
          <w:rFonts w:ascii="標楷體" w:eastAsia="標楷體" w:hAnsi="標楷體" w:hint="eastAsia"/>
          <w:sz w:val="28"/>
          <w:szCs w:val="28"/>
        </w:rPr>
        <w:t>早上已有</w:t>
      </w:r>
      <w:r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人返家</w:t>
      </w:r>
      <w:r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；土坂村至東興內科</w:t>
      </w:r>
      <w:r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人</w:t>
      </w:r>
      <w:r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其中</w:t>
      </w:r>
      <w:r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位病患、</w:t>
      </w:r>
      <w:r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位家屬</w:t>
      </w:r>
      <w:r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；安朔村至安朔活動中心</w:t>
      </w:r>
      <w:r>
        <w:rPr>
          <w:rFonts w:ascii="標楷體" w:eastAsia="標楷體" w:hAnsi="標楷體" w:hint="eastAsia"/>
          <w:sz w:val="28"/>
          <w:szCs w:val="28"/>
        </w:rPr>
        <w:t>11</w:t>
      </w:r>
      <w:r>
        <w:rPr>
          <w:rFonts w:ascii="標楷體" w:eastAsia="標楷體" w:hAnsi="標楷體" w:hint="eastAsia"/>
          <w:sz w:val="28"/>
          <w:szCs w:val="28"/>
        </w:rPr>
        <w:t>人</w:t>
      </w:r>
      <w:r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其中安朔村</w:t>
      </w:r>
      <w:r>
        <w:rPr>
          <w:rFonts w:ascii="標楷體" w:eastAsia="標楷體" w:hAnsi="標楷體" w:hint="eastAsia"/>
          <w:sz w:val="28"/>
          <w:szCs w:val="28"/>
        </w:rPr>
        <w:t>7</w:t>
      </w:r>
      <w:r>
        <w:rPr>
          <w:rFonts w:ascii="標楷體" w:eastAsia="標楷體" w:hAnsi="標楷體" w:hint="eastAsia"/>
          <w:sz w:val="28"/>
          <w:szCs w:val="28"/>
        </w:rPr>
        <w:t>人、森永村</w:t>
      </w:r>
      <w:r>
        <w:rPr>
          <w:rFonts w:ascii="標楷體" w:eastAsia="標楷體" w:hAnsi="標楷體" w:hint="eastAsia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人</w:t>
      </w:r>
      <w:r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；南田村至南田活動中心</w:t>
      </w:r>
      <w:r>
        <w:rPr>
          <w:rFonts w:ascii="標楷體" w:eastAsia="標楷體" w:hAnsi="標楷體" w:hint="eastAsia"/>
          <w:sz w:val="28"/>
          <w:szCs w:val="28"/>
        </w:rPr>
        <w:t>7</w:t>
      </w:r>
      <w:r>
        <w:rPr>
          <w:rFonts w:ascii="標楷體" w:eastAsia="標楷體" w:hAnsi="標楷體" w:hint="eastAsia"/>
          <w:sz w:val="28"/>
          <w:szCs w:val="28"/>
        </w:rPr>
        <w:t>人。</w:t>
      </w:r>
    </w:p>
    <w:p w:rsidR="00000000" w:rsidRDefault="00EB761A">
      <w:pPr>
        <w:spacing w:line="480" w:lineRule="exact"/>
        <w:ind w:leftChars="300" w:left="1000" w:hangingChars="100" w:hanging="280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二、本縣災害應變中心已針對大武鄉及達仁鄉公所發布土石流紅、黃色警戒、大規模崩塌黃色警戒的疏散撤離通報單，公所積極並持續執行中。</w:t>
      </w:r>
    </w:p>
    <w:p w:rsidR="00000000" w:rsidRDefault="00EB761A">
      <w:pPr>
        <w:spacing w:line="480" w:lineRule="exact"/>
        <w:ind w:leftChars="135" w:left="324"/>
        <w:jc w:val="both"/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收容：</w:t>
      </w:r>
    </w:p>
    <w:p w:rsidR="00000000" w:rsidRDefault="00EB761A">
      <w:pPr>
        <w:spacing w:line="480" w:lineRule="exact"/>
        <w:ind w:leftChars="300" w:left="1140" w:hangingChars="150" w:hanging="420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一、本縣截至</w:t>
      </w:r>
      <w:r>
        <w:rPr>
          <w:rFonts w:ascii="標楷體" w:eastAsia="標楷體" w:hAnsi="標楷體" w:hint="eastAsia"/>
          <w:sz w:val="28"/>
          <w:szCs w:val="28"/>
        </w:rPr>
        <w:t>113/7/25</w:t>
      </w:r>
      <w:r>
        <w:rPr>
          <w:rFonts w:ascii="標楷體" w:eastAsia="標楷體" w:hAnsi="標楷體" w:hint="eastAsia"/>
          <w:sz w:val="28"/>
          <w:szCs w:val="28"/>
        </w:rPr>
        <w:t>晚上</w:t>
      </w:r>
      <w:r>
        <w:rPr>
          <w:rFonts w:ascii="標楷體" w:eastAsia="標楷體" w:hAnsi="標楷體" w:hint="eastAsia"/>
          <w:sz w:val="28"/>
          <w:szCs w:val="28"/>
        </w:rPr>
        <w:t>6</w:t>
      </w:r>
      <w:r>
        <w:rPr>
          <w:rFonts w:ascii="標楷體" w:eastAsia="標楷體" w:hAnsi="標楷體" w:hint="eastAsia"/>
          <w:sz w:val="28"/>
          <w:szCs w:val="28"/>
        </w:rPr>
        <w:t>時止，開設避難收容所</w:t>
      </w:r>
      <w:r>
        <w:rPr>
          <w:rFonts w:ascii="標楷體" w:eastAsia="標楷體" w:hAnsi="標楷體" w:hint="eastAsia"/>
          <w:sz w:val="28"/>
          <w:szCs w:val="28"/>
        </w:rPr>
        <w:t>9</w:t>
      </w:r>
      <w:r>
        <w:rPr>
          <w:rFonts w:ascii="標楷體" w:eastAsia="標楷體" w:hAnsi="標楷體" w:hint="eastAsia"/>
          <w:sz w:val="28"/>
          <w:szCs w:val="28"/>
        </w:rPr>
        <w:t>處，目前收容計</w:t>
      </w:r>
      <w:r>
        <w:rPr>
          <w:rFonts w:ascii="標楷體" w:eastAsia="標楷體" w:hAnsi="標楷體" w:hint="eastAsia"/>
          <w:sz w:val="28"/>
          <w:szCs w:val="28"/>
        </w:rPr>
        <w:t>43</w:t>
      </w:r>
      <w:r>
        <w:rPr>
          <w:rFonts w:ascii="標楷體" w:eastAsia="標楷體" w:hAnsi="標楷體" w:hint="eastAsia"/>
          <w:sz w:val="28"/>
          <w:szCs w:val="28"/>
        </w:rPr>
        <w:t>名民眾，包含：</w:t>
      </w:r>
    </w:p>
    <w:p w:rsidR="00000000" w:rsidRDefault="00EB761A">
      <w:pPr>
        <w:spacing w:line="480" w:lineRule="exact"/>
        <w:ind w:leftChars="300" w:left="1140" w:hangingChars="150" w:hanging="420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大武鄉</w:t>
      </w:r>
      <w:r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處</w:t>
      </w:r>
      <w:r>
        <w:rPr>
          <w:rFonts w:ascii="標楷體" w:eastAsia="標楷體" w:hAnsi="標楷體" w:hint="eastAsia"/>
          <w:sz w:val="28"/>
          <w:szCs w:val="28"/>
        </w:rPr>
        <w:t>12</w:t>
      </w:r>
      <w:r>
        <w:rPr>
          <w:rFonts w:ascii="標楷體" w:eastAsia="標楷體" w:hAnsi="標楷體" w:hint="eastAsia"/>
          <w:sz w:val="28"/>
          <w:szCs w:val="28"/>
        </w:rPr>
        <w:t>名：大鳥國小愛國蒲分校</w:t>
      </w:r>
      <w:r>
        <w:rPr>
          <w:rFonts w:ascii="標楷體" w:eastAsia="標楷體" w:hAnsi="標楷體" w:hint="eastAsia"/>
          <w:sz w:val="28"/>
          <w:szCs w:val="28"/>
        </w:rPr>
        <w:t>(9</w:t>
      </w:r>
      <w:r>
        <w:rPr>
          <w:rFonts w:ascii="標楷體" w:eastAsia="標楷體" w:hAnsi="標楷體" w:hint="eastAsia"/>
          <w:sz w:val="28"/>
          <w:szCs w:val="28"/>
        </w:rPr>
        <w:t>名</w:t>
      </w:r>
      <w:r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、尚武天后宮</w:t>
      </w:r>
      <w:r>
        <w:rPr>
          <w:rFonts w:ascii="標楷體" w:eastAsia="標楷體" w:hAnsi="標楷體" w:hint="eastAsia"/>
          <w:sz w:val="28"/>
          <w:szCs w:val="28"/>
        </w:rPr>
        <w:t>(3</w:t>
      </w:r>
      <w:r>
        <w:rPr>
          <w:rFonts w:ascii="標楷體" w:eastAsia="標楷體" w:hAnsi="標楷體" w:hint="eastAsia"/>
          <w:sz w:val="28"/>
          <w:szCs w:val="28"/>
        </w:rPr>
        <w:t>名</w:t>
      </w:r>
      <w:r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000000" w:rsidRDefault="00EB761A">
      <w:pPr>
        <w:spacing w:line="480" w:lineRule="exact"/>
        <w:ind w:leftChars="300" w:left="1140" w:hangingChars="150" w:hanging="420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達仁鄉</w:t>
      </w:r>
      <w:r>
        <w:rPr>
          <w:rFonts w:ascii="標楷體" w:eastAsia="標楷體" w:hAnsi="標楷體" w:hint="eastAsia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處</w:t>
      </w:r>
      <w:r>
        <w:rPr>
          <w:rFonts w:ascii="標楷體" w:eastAsia="標楷體" w:hAnsi="標楷體" w:hint="eastAsia"/>
          <w:sz w:val="28"/>
          <w:szCs w:val="28"/>
        </w:rPr>
        <w:t>26</w:t>
      </w:r>
      <w:r>
        <w:rPr>
          <w:rFonts w:ascii="標楷體" w:eastAsia="標楷體" w:hAnsi="標楷體" w:hint="eastAsia"/>
          <w:sz w:val="28"/>
          <w:szCs w:val="28"/>
        </w:rPr>
        <w:t>名：達仁鄉立土坂幼兒園</w:t>
      </w:r>
      <w:r>
        <w:rPr>
          <w:rFonts w:ascii="標楷體" w:eastAsia="標楷體" w:hAnsi="標楷體" w:hint="eastAsia"/>
          <w:sz w:val="28"/>
          <w:szCs w:val="28"/>
        </w:rPr>
        <w:t>(5</w:t>
      </w:r>
      <w:r>
        <w:rPr>
          <w:rFonts w:ascii="標楷體" w:eastAsia="標楷體" w:hAnsi="標楷體" w:hint="eastAsia"/>
          <w:sz w:val="28"/>
          <w:szCs w:val="28"/>
        </w:rPr>
        <w:t>名</w:t>
      </w:r>
      <w:r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、安朔活動中心</w:t>
      </w:r>
      <w:r>
        <w:rPr>
          <w:rFonts w:ascii="標楷體" w:eastAsia="標楷體" w:hAnsi="標楷體" w:hint="eastAsia"/>
          <w:sz w:val="28"/>
          <w:szCs w:val="28"/>
        </w:rPr>
        <w:t>(11</w:t>
      </w:r>
      <w:r>
        <w:rPr>
          <w:rFonts w:ascii="標楷體" w:eastAsia="標楷體" w:hAnsi="標楷體" w:hint="eastAsia"/>
          <w:sz w:val="28"/>
          <w:szCs w:val="28"/>
        </w:rPr>
        <w:t>名</w:t>
      </w:r>
      <w:r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、台坂活動中心</w:t>
      </w:r>
      <w:r>
        <w:rPr>
          <w:rFonts w:ascii="標楷體" w:eastAsia="標楷體" w:hAnsi="標楷體" w:hint="eastAsia"/>
          <w:sz w:val="28"/>
          <w:szCs w:val="28"/>
        </w:rPr>
        <w:t>(3</w:t>
      </w:r>
      <w:r>
        <w:rPr>
          <w:rFonts w:ascii="標楷體" w:eastAsia="標楷體" w:hAnsi="標楷體" w:hint="eastAsia"/>
          <w:sz w:val="28"/>
          <w:szCs w:val="28"/>
        </w:rPr>
        <w:t>名</w:t>
      </w:r>
      <w:r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、南田活動中心</w:t>
      </w:r>
      <w:r>
        <w:rPr>
          <w:rFonts w:ascii="標楷體" w:eastAsia="標楷體" w:hAnsi="標楷體" w:hint="eastAsia"/>
          <w:sz w:val="28"/>
          <w:szCs w:val="28"/>
        </w:rPr>
        <w:t>(7</w:t>
      </w:r>
      <w:r>
        <w:rPr>
          <w:rFonts w:ascii="標楷體" w:eastAsia="標楷體" w:hAnsi="標楷體" w:hint="eastAsia"/>
          <w:sz w:val="28"/>
          <w:szCs w:val="28"/>
        </w:rPr>
        <w:t>名</w:t>
      </w:r>
      <w:r>
        <w:rPr>
          <w:rFonts w:ascii="標楷體" w:eastAsia="標楷體" w:hAnsi="標楷體" w:hint="eastAsia"/>
          <w:sz w:val="28"/>
          <w:szCs w:val="28"/>
        </w:rPr>
        <w:t>)</w:t>
      </w:r>
    </w:p>
    <w:p w:rsidR="00000000" w:rsidRDefault="00EB761A">
      <w:pPr>
        <w:spacing w:line="480" w:lineRule="exact"/>
        <w:ind w:leftChars="300" w:left="1140" w:hangingChars="150" w:hanging="420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另有洗腎病患及家屬共</w:t>
      </w:r>
      <w:r>
        <w:rPr>
          <w:rFonts w:ascii="標楷體" w:eastAsia="標楷體" w:hAnsi="標楷體" w:hint="eastAsia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名安置於仁愛之家</w:t>
      </w:r>
      <w:r>
        <w:rPr>
          <w:rFonts w:ascii="標楷體" w:eastAsia="標楷體" w:hAnsi="標楷體" w:hint="eastAsia"/>
          <w:sz w:val="28"/>
          <w:szCs w:val="28"/>
        </w:rPr>
        <w:t>(2</w:t>
      </w:r>
      <w:r>
        <w:rPr>
          <w:rFonts w:ascii="標楷體" w:eastAsia="標楷體" w:hAnsi="標楷體" w:hint="eastAsia"/>
          <w:sz w:val="28"/>
          <w:szCs w:val="28"/>
        </w:rPr>
        <w:t>名</w:t>
      </w:r>
      <w:r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、馬蘭榮家</w:t>
      </w:r>
      <w:r>
        <w:rPr>
          <w:rFonts w:ascii="標楷體" w:eastAsia="標楷體" w:hAnsi="標楷體" w:hint="eastAsia"/>
          <w:sz w:val="28"/>
          <w:szCs w:val="28"/>
        </w:rPr>
        <w:t>(2</w:t>
      </w:r>
      <w:r>
        <w:rPr>
          <w:rFonts w:ascii="標楷體" w:eastAsia="標楷體" w:hAnsi="標楷體" w:hint="eastAsia"/>
          <w:sz w:val="28"/>
          <w:szCs w:val="28"/>
        </w:rPr>
        <w:t>名</w:t>
      </w:r>
      <w:r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名重癱病患安置於部立臺東醫院。</w:t>
      </w:r>
    </w:p>
    <w:p w:rsidR="00000000" w:rsidRDefault="00EB761A">
      <w:pPr>
        <w:spacing w:line="480" w:lineRule="exact"/>
        <w:ind w:leftChars="300" w:left="1140" w:hangingChars="150" w:hanging="420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二、已請各公所應加強辦理災民臨時收容、社會救助、弱勢族群特殊保護措施等災害應變措施，並請對有道路中斷之虞之山地村里、孤立地區，落實執行民生物資儲存作業機制，</w:t>
      </w:r>
      <w:r>
        <w:rPr>
          <w:rFonts w:ascii="標楷體" w:eastAsia="標楷體" w:hAnsi="標楷體" w:hint="eastAsia"/>
          <w:sz w:val="28"/>
          <w:szCs w:val="28"/>
        </w:rPr>
        <w:t>備妥糧食及民生用品至少</w:t>
      </w:r>
      <w:r>
        <w:rPr>
          <w:rFonts w:ascii="標楷體" w:eastAsia="標楷體" w:hAnsi="標楷體" w:hint="eastAsia"/>
          <w:sz w:val="28"/>
          <w:szCs w:val="28"/>
        </w:rPr>
        <w:t xml:space="preserve"> 10 </w:t>
      </w:r>
      <w:r>
        <w:rPr>
          <w:rFonts w:ascii="標楷體" w:eastAsia="標楷體" w:hAnsi="標楷體" w:hint="eastAsia"/>
          <w:sz w:val="28"/>
          <w:szCs w:val="28"/>
        </w:rPr>
        <w:t>日安全存量。</w:t>
      </w:r>
    </w:p>
    <w:p w:rsidR="00000000" w:rsidRDefault="00EB761A">
      <w:pPr>
        <w:spacing w:line="480" w:lineRule="exact"/>
        <w:ind w:leftChars="300" w:left="1140" w:hangingChars="150" w:hanging="420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三、目前全縣臨時收容所</w:t>
      </w:r>
      <w:r>
        <w:rPr>
          <w:rFonts w:ascii="標楷體" w:eastAsia="標楷體" w:hAnsi="標楷體" w:hint="eastAsia"/>
          <w:sz w:val="28"/>
          <w:szCs w:val="28"/>
        </w:rPr>
        <w:t>176</w:t>
      </w:r>
      <w:r>
        <w:rPr>
          <w:rFonts w:ascii="標楷體" w:eastAsia="標楷體" w:hAnsi="標楷體" w:hint="eastAsia"/>
          <w:sz w:val="28"/>
          <w:szCs w:val="28"/>
        </w:rPr>
        <w:t>所，容額約</w:t>
      </w:r>
      <w:r>
        <w:rPr>
          <w:rFonts w:ascii="標楷體" w:eastAsia="標楷體" w:hAnsi="標楷體" w:hint="eastAsia"/>
          <w:sz w:val="28"/>
          <w:szCs w:val="28"/>
        </w:rPr>
        <w:t>13,930</w:t>
      </w:r>
      <w:r>
        <w:rPr>
          <w:rFonts w:ascii="標楷體" w:eastAsia="標楷體" w:hAnsi="標楷體" w:hint="eastAsia"/>
          <w:sz w:val="28"/>
          <w:szCs w:val="28"/>
        </w:rPr>
        <w:t>人。</w:t>
      </w:r>
    </w:p>
    <w:p w:rsidR="00000000" w:rsidRDefault="00EB761A">
      <w:pPr>
        <w:spacing w:line="480" w:lineRule="exact"/>
        <w:ind w:leftChars="300" w:left="1140" w:hangingChars="150" w:hanging="420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四、物資整備情形如下：目前全縣</w:t>
      </w:r>
      <w:r>
        <w:rPr>
          <w:rFonts w:ascii="標楷體" w:eastAsia="標楷體" w:hAnsi="標楷體" w:hint="eastAsia"/>
          <w:sz w:val="28"/>
          <w:szCs w:val="28"/>
        </w:rPr>
        <w:t>16</w:t>
      </w:r>
      <w:r>
        <w:rPr>
          <w:rFonts w:ascii="標楷體" w:eastAsia="標楷體" w:hAnsi="標楷體" w:hint="eastAsia"/>
          <w:sz w:val="28"/>
          <w:szCs w:val="28"/>
        </w:rPr>
        <w:t>鄉鎮儲備物資計有白米</w:t>
      </w:r>
      <w:r>
        <w:rPr>
          <w:rFonts w:ascii="標楷體" w:eastAsia="標楷體" w:hAnsi="標楷體" w:hint="eastAsia"/>
          <w:sz w:val="28"/>
          <w:szCs w:val="28"/>
        </w:rPr>
        <w:t>30,194</w:t>
      </w:r>
      <w:r>
        <w:rPr>
          <w:rFonts w:ascii="標楷體" w:eastAsia="標楷體" w:hAnsi="標楷體" w:hint="eastAsia"/>
          <w:sz w:val="28"/>
          <w:szCs w:val="28"/>
        </w:rPr>
        <w:t>公斤，礦泉水</w:t>
      </w:r>
      <w:r>
        <w:rPr>
          <w:rFonts w:ascii="標楷體" w:eastAsia="標楷體" w:hAnsi="標楷體" w:hint="eastAsia"/>
          <w:sz w:val="28"/>
          <w:szCs w:val="28"/>
        </w:rPr>
        <w:t>29,960</w:t>
      </w:r>
      <w:r>
        <w:rPr>
          <w:rFonts w:ascii="標楷體" w:eastAsia="標楷體" w:hAnsi="標楷體" w:hint="eastAsia"/>
          <w:sz w:val="28"/>
          <w:szCs w:val="28"/>
        </w:rPr>
        <w:t>瓶，民間資源中華紅十字會備有睡袋</w:t>
      </w:r>
      <w:r>
        <w:rPr>
          <w:rFonts w:ascii="標楷體" w:eastAsia="標楷體" w:hAnsi="標楷體" w:hint="eastAsia"/>
          <w:sz w:val="28"/>
          <w:szCs w:val="28"/>
        </w:rPr>
        <w:t>92</w:t>
      </w:r>
      <w:r>
        <w:rPr>
          <w:rFonts w:ascii="標楷體" w:eastAsia="標楷體" w:hAnsi="標楷體" w:hint="eastAsia"/>
          <w:sz w:val="28"/>
          <w:szCs w:val="28"/>
        </w:rPr>
        <w:t>個、睡墊</w:t>
      </w:r>
      <w:r>
        <w:rPr>
          <w:rFonts w:ascii="標楷體" w:eastAsia="標楷體" w:hAnsi="標楷體" w:hint="eastAsia"/>
          <w:sz w:val="28"/>
          <w:szCs w:val="28"/>
        </w:rPr>
        <w:t>500</w:t>
      </w:r>
      <w:r>
        <w:rPr>
          <w:rFonts w:ascii="標楷體" w:eastAsia="標楷體" w:hAnsi="標楷體" w:hint="eastAsia"/>
          <w:sz w:val="28"/>
          <w:szCs w:val="28"/>
        </w:rPr>
        <w:t>床、帳篷</w:t>
      </w:r>
      <w:r>
        <w:rPr>
          <w:rFonts w:ascii="標楷體" w:eastAsia="標楷體" w:hAnsi="標楷體" w:hint="eastAsia"/>
          <w:sz w:val="28"/>
          <w:szCs w:val="28"/>
        </w:rPr>
        <w:t>54</w:t>
      </w:r>
      <w:r>
        <w:rPr>
          <w:rFonts w:ascii="標楷體" w:eastAsia="標楷體" w:hAnsi="標楷體" w:hint="eastAsia"/>
          <w:sz w:val="28"/>
          <w:szCs w:val="28"/>
        </w:rPr>
        <w:t>頂、毛毯</w:t>
      </w:r>
      <w:r>
        <w:rPr>
          <w:rFonts w:ascii="標楷體" w:eastAsia="標楷體" w:hAnsi="標楷體" w:hint="eastAsia"/>
          <w:sz w:val="28"/>
          <w:szCs w:val="28"/>
        </w:rPr>
        <w:t>780</w:t>
      </w:r>
      <w:r>
        <w:rPr>
          <w:rFonts w:ascii="標楷體" w:eastAsia="標楷體" w:hAnsi="標楷體" w:hint="eastAsia"/>
          <w:sz w:val="28"/>
          <w:szCs w:val="28"/>
        </w:rPr>
        <w:t>條、棉被</w:t>
      </w:r>
      <w:r>
        <w:rPr>
          <w:rFonts w:ascii="標楷體" w:eastAsia="標楷體" w:hAnsi="標楷體" w:hint="eastAsia"/>
          <w:sz w:val="28"/>
          <w:szCs w:val="28"/>
        </w:rPr>
        <w:t>50</w:t>
      </w:r>
      <w:r>
        <w:rPr>
          <w:rFonts w:ascii="標楷體" w:eastAsia="標楷體" w:hAnsi="標楷體" w:hint="eastAsia"/>
          <w:sz w:val="28"/>
          <w:szCs w:val="28"/>
        </w:rPr>
        <w:t>條、涼被</w:t>
      </w:r>
      <w:r>
        <w:rPr>
          <w:rFonts w:ascii="標楷體" w:eastAsia="標楷體" w:hAnsi="標楷體" w:hint="eastAsia"/>
          <w:sz w:val="28"/>
          <w:szCs w:val="28"/>
        </w:rPr>
        <w:t>300</w:t>
      </w:r>
      <w:r>
        <w:rPr>
          <w:rFonts w:ascii="標楷體" w:eastAsia="標楷體" w:hAnsi="標楷體" w:hint="eastAsia"/>
          <w:sz w:val="28"/>
          <w:szCs w:val="28"/>
        </w:rPr>
        <w:t>條及外套</w:t>
      </w:r>
      <w:r>
        <w:rPr>
          <w:rFonts w:ascii="標楷體" w:eastAsia="標楷體" w:hAnsi="標楷體" w:hint="eastAsia"/>
          <w:sz w:val="28"/>
          <w:szCs w:val="28"/>
        </w:rPr>
        <w:t>1120</w:t>
      </w:r>
      <w:r>
        <w:rPr>
          <w:rFonts w:ascii="標楷體" w:eastAsia="標楷體" w:hAnsi="標楷體" w:hint="eastAsia"/>
          <w:sz w:val="28"/>
          <w:szCs w:val="28"/>
        </w:rPr>
        <w:t>件。</w:t>
      </w:r>
    </w:p>
    <w:p w:rsidR="00000000" w:rsidRDefault="00EB761A">
      <w:pPr>
        <w:spacing w:line="480" w:lineRule="exact"/>
        <w:ind w:leftChars="300" w:left="1140" w:hangingChars="150" w:hanging="420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五、目前台東境內</w:t>
      </w:r>
      <w:r>
        <w:rPr>
          <w:rFonts w:ascii="標楷體" w:eastAsia="標楷體" w:hAnsi="標楷體" w:hint="eastAsia"/>
          <w:sz w:val="28"/>
          <w:szCs w:val="28"/>
        </w:rPr>
        <w:t>20</w:t>
      </w:r>
      <w:r>
        <w:rPr>
          <w:rFonts w:ascii="標楷體" w:eastAsia="標楷體" w:hAnsi="標楷體" w:hint="eastAsia"/>
          <w:sz w:val="28"/>
          <w:szCs w:val="28"/>
        </w:rPr>
        <w:t>機構均無災情傳出，全員平安。</w:t>
      </w:r>
    </w:p>
    <w:p w:rsidR="00000000" w:rsidRDefault="00EB761A">
      <w:pPr>
        <w:spacing w:line="320" w:lineRule="atLeast"/>
        <w:jc w:val="both"/>
        <w:rPr>
          <w:rFonts w:hint="eastAsia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貳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、重點處置作為</w:t>
      </w:r>
      <w:r>
        <w:rPr>
          <w:rFonts w:ascii="標楷體" w:eastAsia="標楷體" w:hAnsi="標楷體" w:hint="eastAsia"/>
          <w:sz w:val="28"/>
          <w:szCs w:val="28"/>
        </w:rPr>
        <w:t>（資料來源：本縣災害主管機關）</w:t>
      </w:r>
    </w:p>
    <w:p w:rsidR="00000000" w:rsidRDefault="00EB761A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一、案件管制：</w:t>
      </w:r>
      <w:r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  <w:sz w:val="28"/>
          <w:szCs w:val="28"/>
        </w:rPr>
        <w:t>EMIC</w:t>
      </w:r>
      <w:r>
        <w:rPr>
          <w:rFonts w:ascii="標楷體" w:eastAsia="標楷體" w:hAnsi="標楷體" w:hint="eastAsia"/>
          <w:sz w:val="28"/>
          <w:szCs w:val="28"/>
        </w:rPr>
        <w:t>系統</w:t>
      </w:r>
      <w:r>
        <w:rPr>
          <w:rFonts w:ascii="標楷體" w:eastAsia="標楷體" w:hAnsi="標楷體" w:hint="eastAsia"/>
          <w:sz w:val="28"/>
          <w:szCs w:val="28"/>
        </w:rPr>
        <w:t>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1985"/>
        <w:gridCol w:w="4394"/>
        <w:gridCol w:w="1406"/>
      </w:tblGrid>
      <w:tr w:rsidR="00000000"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761A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案件編號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761A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災情類別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761A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處理情形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761A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00000"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761A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761A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761A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761A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</w:tr>
    </w:tbl>
    <w:p w:rsidR="00000000" w:rsidRDefault="00EB761A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二、重要即時訊息：</w:t>
      </w:r>
    </w:p>
    <w:p w:rsidR="00000000" w:rsidRDefault="00EB761A">
      <w:pPr>
        <w:spacing w:line="320" w:lineRule="atLeast"/>
        <w:ind w:left="718" w:hanging="538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參、災害基本資料</w:t>
      </w: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</w:t>
      </w:r>
    </w:p>
    <w:p w:rsidR="00000000" w:rsidRDefault="00EB761A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一、雨量</w:t>
      </w: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  <w:b/>
          <w:bCs/>
        </w:rPr>
        <w:t>達豪雨標準</w:t>
      </w:r>
      <w:r>
        <w:rPr>
          <w:rFonts w:ascii="標楷體" w:eastAsia="標楷體" w:hAnsi="標楷體" w:hint="eastAsia"/>
        </w:rPr>
        <w:t>(extremely heavy rain)</w:t>
      </w:r>
      <w:r>
        <w:rPr>
          <w:rFonts w:ascii="標楷體" w:eastAsia="標楷體" w:hAnsi="標楷體" w:hint="eastAsia"/>
        </w:rPr>
        <w:t>：指</w:t>
      </w:r>
      <w:r>
        <w:rPr>
          <w:rFonts w:ascii="標楷體" w:eastAsia="標楷體" w:hAnsi="標楷體" w:hint="eastAsia"/>
        </w:rPr>
        <w:t>24</w:t>
      </w:r>
      <w:r>
        <w:rPr>
          <w:rFonts w:ascii="標楷體" w:eastAsia="標楷體" w:hAnsi="標楷體" w:hint="eastAsia"/>
        </w:rPr>
        <w:t>小時累積雨量達</w:t>
      </w:r>
      <w:r>
        <w:rPr>
          <w:rFonts w:ascii="標楷體" w:eastAsia="標楷體" w:hAnsi="標楷體" w:hint="eastAsia"/>
        </w:rPr>
        <w:t>200</w:t>
      </w:r>
      <w:r>
        <w:rPr>
          <w:rFonts w:ascii="標楷體" w:eastAsia="標楷體" w:hAnsi="標楷體" w:hint="eastAsia"/>
        </w:rPr>
        <w:t>毫米以上，或</w:t>
      </w:r>
      <w:r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 w:hint="eastAsia"/>
        </w:rPr>
        <w:t>小時累積雨量達</w:t>
      </w:r>
      <w:r>
        <w:rPr>
          <w:rFonts w:ascii="標楷體" w:eastAsia="標楷體" w:hAnsi="標楷體" w:hint="eastAsia"/>
        </w:rPr>
        <w:t>100</w:t>
      </w:r>
      <w:r>
        <w:rPr>
          <w:rFonts w:ascii="標楷體" w:eastAsia="標楷體" w:hAnsi="標楷體" w:hint="eastAsia"/>
        </w:rPr>
        <w:t>毫米以上之降雨現象。</w:t>
      </w:r>
      <w:r>
        <w:rPr>
          <w:rFonts w:ascii="標楷體" w:eastAsia="標楷體" w:hAnsi="標楷體" w:hint="eastAsia"/>
        </w:rPr>
        <w:t>)</w:t>
      </w:r>
    </w:p>
    <w:p w:rsidR="00000000" w:rsidRDefault="00EB761A">
      <w:pPr>
        <w:spacing w:line="320" w:lineRule="atLeast"/>
        <w:ind w:firstLine="9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（資料來源：中央氣象局）</w:t>
      </w:r>
    </w:p>
    <w:tbl>
      <w:tblPr>
        <w:tblW w:w="3468" w:type="pct"/>
        <w:tblInd w:w="11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6"/>
        <w:gridCol w:w="1843"/>
        <w:gridCol w:w="2482"/>
      </w:tblGrid>
      <w:tr w:rsidR="00790B7B" w:rsidTr="00790B7B">
        <w:trPr>
          <w:tblHeader/>
        </w:trPr>
        <w:tc>
          <w:tcPr>
            <w:tcW w:w="17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B7B" w:rsidRDefault="00790B7B" w:rsidP="00D5263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B7B" w:rsidRDefault="00790B7B" w:rsidP="00D5263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降雨標準定義(豪雨、大豪雨、超大豪雨)</w:t>
            </w:r>
          </w:p>
        </w:tc>
        <w:tc>
          <w:tcPr>
            <w:tcW w:w="18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0B7B" w:rsidRDefault="00790B7B" w:rsidP="00D5263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雨量(毫米)</w:t>
            </w:r>
          </w:p>
        </w:tc>
      </w:tr>
      <w:tr w:rsidR="00790B7B" w:rsidTr="00790B7B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B7B" w:rsidRDefault="00790B7B" w:rsidP="00D5263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達仁鄉(紹家)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B7B" w:rsidRDefault="00790B7B" w:rsidP="00D5263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0B7B" w:rsidRDefault="00790B7B" w:rsidP="00D5263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475</w:t>
            </w:r>
          </w:p>
        </w:tc>
      </w:tr>
      <w:tr w:rsidR="00790B7B" w:rsidTr="00790B7B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B7B" w:rsidRDefault="00790B7B" w:rsidP="00D5263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大武鄉(山豬窟)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B7B" w:rsidRDefault="00790B7B" w:rsidP="00D5263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0B7B" w:rsidRDefault="00790B7B" w:rsidP="00D5263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347</w:t>
            </w:r>
          </w:p>
        </w:tc>
      </w:tr>
      <w:tr w:rsidR="00790B7B" w:rsidTr="00790B7B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B7B" w:rsidRDefault="00790B7B" w:rsidP="00D5263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海端鄉(向陽)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B7B" w:rsidRDefault="00790B7B" w:rsidP="00D5263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0B7B" w:rsidRDefault="00790B7B" w:rsidP="00D5263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319</w:t>
            </w:r>
          </w:p>
        </w:tc>
      </w:tr>
      <w:tr w:rsidR="00790B7B" w:rsidTr="00790B7B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B7B" w:rsidRDefault="00790B7B" w:rsidP="00D5263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金峰鄉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B7B" w:rsidRDefault="00790B7B" w:rsidP="00D5263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0B7B" w:rsidRDefault="00790B7B" w:rsidP="00D5263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258</w:t>
            </w:r>
          </w:p>
        </w:tc>
      </w:tr>
      <w:tr w:rsidR="00790B7B" w:rsidTr="00790B7B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B7B" w:rsidRDefault="00790B7B" w:rsidP="00D5263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太麻里鄉(歷坵)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B7B" w:rsidRDefault="00790B7B" w:rsidP="00D5263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0B7B" w:rsidRDefault="00790B7B" w:rsidP="00D5263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332.5</w:t>
            </w:r>
          </w:p>
        </w:tc>
      </w:tr>
    </w:tbl>
    <w:p w:rsidR="00000000" w:rsidRDefault="00EB761A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二、風速</w:t>
      </w:r>
      <w:r>
        <w:rPr>
          <w:rFonts w:ascii="標楷體" w:eastAsia="標楷體" w:hAnsi="標楷體" w:hint="eastAsia"/>
          <w:b/>
          <w:bCs/>
          <w:sz w:val="28"/>
          <w:szCs w:val="28"/>
        </w:rPr>
        <w:t>(</w:t>
      </w:r>
      <w:r>
        <w:rPr>
          <w:rFonts w:ascii="標楷體" w:eastAsia="標楷體" w:hAnsi="標楷體" w:hint="eastAsia"/>
        </w:rPr>
        <w:t>風力：依照氣象預報，颱風暴風半徑於四小時內可能經過的地區，其平均風力達到七級風或陣風達到十級風</w:t>
      </w:r>
      <w:r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  <w:sz w:val="28"/>
          <w:szCs w:val="28"/>
        </w:rPr>
        <w:t>（資料來源：中央氣象局）</w:t>
      </w:r>
    </w:p>
    <w:tbl>
      <w:tblPr>
        <w:tblW w:w="4495" w:type="pct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8"/>
        <w:gridCol w:w="4739"/>
      </w:tblGrid>
      <w:tr w:rsidR="00790B7B" w:rsidTr="00790B7B">
        <w:trPr>
          <w:tblHeader/>
        </w:trPr>
        <w:tc>
          <w:tcPr>
            <w:tcW w:w="22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B7B" w:rsidRDefault="00790B7B" w:rsidP="00D5263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 xml:space="preserve">    </w:t>
            </w: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27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B7B" w:rsidRDefault="00790B7B" w:rsidP="00D5263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平均風力或陣風（級）</w:t>
            </w:r>
          </w:p>
        </w:tc>
      </w:tr>
      <w:tr w:rsidR="00790B7B" w:rsidTr="00790B7B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B7B" w:rsidRDefault="00790B7B" w:rsidP="00D5263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綠島鄉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B7B" w:rsidRDefault="00790B7B" w:rsidP="00D5263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平均風力4/陣風10</w:t>
            </w:r>
          </w:p>
        </w:tc>
      </w:tr>
      <w:tr w:rsidR="00790B7B" w:rsidTr="00790B7B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B7B" w:rsidRDefault="00790B7B" w:rsidP="00D5263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山豬窟(大武鄉)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B7B" w:rsidRDefault="00790B7B" w:rsidP="00D5263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平均風力5/陣風10</w:t>
            </w:r>
          </w:p>
        </w:tc>
      </w:tr>
      <w:tr w:rsidR="00790B7B" w:rsidTr="00790B7B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B7B" w:rsidRDefault="00790B7B" w:rsidP="00D5263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蘭嶼鄉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B7B" w:rsidRDefault="00790B7B" w:rsidP="00D5263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平均風力7/陣風10</w:t>
            </w:r>
          </w:p>
        </w:tc>
      </w:tr>
    </w:tbl>
    <w:p w:rsidR="00000000" w:rsidRDefault="00EB761A">
      <w:pPr>
        <w:spacing w:line="320" w:lineRule="atLeast"/>
        <w:ind w:firstLine="538"/>
        <w:jc w:val="both"/>
      </w:pPr>
    </w:p>
    <w:p w:rsidR="00000000" w:rsidRDefault="00EB761A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</w:t>
      </w:r>
      <w:r w:rsidRPr="00C22FF2">
        <w:rPr>
          <w:rFonts w:ascii="標楷體" w:eastAsia="標楷體" w:hAnsi="標楷體" w:hint="eastAsia"/>
          <w:b/>
          <w:bCs/>
          <w:sz w:val="28"/>
          <w:szCs w:val="28"/>
        </w:rPr>
        <w:t>河川水位</w:t>
      </w:r>
      <w:r>
        <w:rPr>
          <w:rFonts w:ascii="標楷體" w:eastAsia="標楷體" w:hAnsi="標楷體" w:hint="eastAsia"/>
          <w:sz w:val="28"/>
          <w:szCs w:val="28"/>
        </w:rPr>
        <w:t>（</w:t>
      </w:r>
      <w:r>
        <w:rPr>
          <w:rFonts w:ascii="標楷體" w:eastAsia="標楷體" w:hAnsi="標楷體" w:hint="eastAsia"/>
        </w:rPr>
        <w:t>資料來源：水利署第八河川局、建設處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513" w:type="pct"/>
        <w:tblInd w:w="3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"/>
        <w:gridCol w:w="1687"/>
        <w:gridCol w:w="1880"/>
        <w:gridCol w:w="3780"/>
      </w:tblGrid>
      <w:tr w:rsidR="00000000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B761A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河川名稱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B761A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水位站名稱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B761A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警戒值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B761A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最高水位</w:t>
            </w:r>
          </w:p>
        </w:tc>
      </w:tr>
      <w:tr w:rsidR="00000000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B761A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B761A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池上大橋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B761A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284.5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B761A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281.3</w:t>
            </w:r>
          </w:p>
        </w:tc>
      </w:tr>
      <w:tr w:rsidR="00000000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B761A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B761A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鸞山大橋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B761A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114.4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B761A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110.8</w:t>
            </w:r>
          </w:p>
        </w:tc>
      </w:tr>
      <w:tr w:rsidR="00000000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B761A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B761A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大崙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B761A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374.7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B761A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372.2</w:t>
            </w:r>
          </w:p>
        </w:tc>
      </w:tr>
      <w:tr w:rsidR="00000000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B761A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B761A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台東大橋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B761A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27.9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B761A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28.1</w:t>
            </w:r>
          </w:p>
        </w:tc>
      </w:tr>
      <w:tr w:rsidR="00000000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B761A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B761A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延平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B761A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163.3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B761A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159.2</w:t>
            </w:r>
          </w:p>
        </w:tc>
      </w:tr>
      <w:tr w:rsidR="00000000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B761A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B761A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新武呂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B761A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320.6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B761A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317.5</w:t>
            </w:r>
          </w:p>
        </w:tc>
      </w:tr>
      <w:tr w:rsidR="00000000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B761A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B761A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鹿鳴橋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B761A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149.6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B761A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146.6</w:t>
            </w:r>
          </w:p>
        </w:tc>
      </w:tr>
      <w:tr w:rsidR="00000000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B761A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B761A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電光大橋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B761A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214.8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B761A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209.5</w:t>
            </w:r>
          </w:p>
        </w:tc>
      </w:tr>
      <w:tr w:rsidR="00000000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B761A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B761A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瑞源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B761A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162.4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B761A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163</w:t>
            </w:r>
          </w:p>
        </w:tc>
      </w:tr>
    </w:tbl>
    <w:p w:rsidR="00000000" w:rsidRDefault="00EB761A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四、地區淹水情形（資料來源：建設處）</w:t>
      </w:r>
    </w:p>
    <w:p w:rsidR="00000000" w:rsidRDefault="00EB761A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（一）淹水災情統計：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1923"/>
        <w:gridCol w:w="1924"/>
        <w:gridCol w:w="1925"/>
        <w:gridCol w:w="1924"/>
      </w:tblGrid>
      <w:tr w:rsidR="00000000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761A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地區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761A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處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761A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已消退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處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761A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消退中（處）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761A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00000">
        <w:tc>
          <w:tcPr>
            <w:tcW w:w="1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761A"/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761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761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761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761A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無淹水災情</w:t>
            </w:r>
          </w:p>
        </w:tc>
      </w:tr>
    </w:tbl>
    <w:p w:rsidR="00000000" w:rsidRDefault="00EB761A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（二）淹水災情明細：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4"/>
        <w:gridCol w:w="1204"/>
        <w:gridCol w:w="1204"/>
        <w:gridCol w:w="2413"/>
      </w:tblGrid>
      <w:tr w:rsidR="00000000">
        <w:tc>
          <w:tcPr>
            <w:tcW w:w="12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761A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鄉鎮市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761A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具體淹水地點或區域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761A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開始淹水年月日時</w:t>
            </w:r>
          </w:p>
        </w:tc>
        <w:tc>
          <w:tcPr>
            <w:tcW w:w="36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761A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最嚴重時之最大淹水範圍與高度</w:t>
            </w:r>
          </w:p>
        </w:tc>
        <w:tc>
          <w:tcPr>
            <w:tcW w:w="24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761A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淹水消退年月日時分</w:t>
            </w:r>
          </w:p>
        </w:tc>
      </w:tr>
      <w:tr w:rsidR="0000000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B761A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B761A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B761A"/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761A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最長約（公尺）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761A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最寬約</w:t>
            </w:r>
          </w:p>
          <w:p w:rsidR="00000000" w:rsidRDefault="00EB761A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761A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最深約</w:t>
            </w:r>
          </w:p>
          <w:p w:rsidR="00000000" w:rsidRDefault="00EB761A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（公分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B761A"/>
        </w:tc>
      </w:tr>
    </w:tbl>
    <w:p w:rsidR="00000000" w:rsidRDefault="00EB761A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 </w:t>
      </w:r>
    </w:p>
    <w:p w:rsidR="00000000" w:rsidRDefault="00EB761A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五、水利設施損害搶修情形（資料來源：水利署第八河川局、建設處）</w:t>
      </w:r>
    </w:p>
    <w:p w:rsidR="00000000" w:rsidRDefault="00EB761A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水利設施受損統計：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1923"/>
        <w:gridCol w:w="1924"/>
        <w:gridCol w:w="1924"/>
        <w:gridCol w:w="1924"/>
      </w:tblGrid>
      <w:tr w:rsidR="00000000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761A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設施別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761A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受損數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761A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搶修完成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761A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搶修中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761A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</w:tbl>
    <w:p w:rsidR="00000000" w:rsidRDefault="00EB761A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水利設施受損明細：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3"/>
        <w:gridCol w:w="1373"/>
        <w:gridCol w:w="1373"/>
        <w:gridCol w:w="1374"/>
        <w:gridCol w:w="1375"/>
        <w:gridCol w:w="1375"/>
        <w:gridCol w:w="1375"/>
      </w:tblGrid>
      <w:tr w:rsidR="00000000"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761A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單位別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761A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設施名稱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761A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設施地點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761A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損壞情形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761A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發生年月日時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761A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修復年月日時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761A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00000"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761A"/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761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761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761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761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B761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790B7B" w:rsidRDefault="00EB761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790B7B">
              <w:rPr>
                <w:rFonts w:ascii="標楷體" w:eastAsia="標楷體" w:hAnsi="標楷體" w:hint="eastAsia"/>
                <w:sz w:val="28"/>
                <w:szCs w:val="28"/>
              </w:rPr>
              <w:t>無損壞情形</w:t>
            </w:r>
          </w:p>
        </w:tc>
      </w:tr>
    </w:tbl>
    <w:p w:rsidR="00000000" w:rsidRDefault="00EB761A">
      <w:pPr>
        <w:spacing w:line="320" w:lineRule="atLeast"/>
        <w:jc w:val="both"/>
      </w:pPr>
      <w:r>
        <w:t> </w:t>
      </w:r>
    </w:p>
    <w:p w:rsidR="00000000" w:rsidRDefault="00EB761A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肆、應變作為</w:t>
      </w:r>
    </w:p>
    <w:p w:rsidR="00000000" w:rsidRDefault="00EB761A">
      <w:pPr>
        <w:spacing w:line="320" w:lineRule="atLeast"/>
        <w:ind w:firstLine="42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一、縣市成立災害應變中心情形</w:t>
      </w:r>
    </w:p>
    <w:p w:rsidR="00000000" w:rsidRDefault="00EB761A">
      <w:pPr>
        <w:spacing w:line="320" w:lineRule="atLeast"/>
        <w:ind w:firstLine="420"/>
        <w:jc w:val="both"/>
      </w:pPr>
      <w:r>
        <w:rPr>
          <w:rFonts w:ascii="標楷體" w:eastAsia="標楷體" w:hAnsi="標楷體" w:hint="eastAsia"/>
          <w:sz w:val="28"/>
          <w:szCs w:val="28"/>
        </w:rPr>
        <w:t>（資料來源：災害主管機關）</w:t>
      </w:r>
    </w:p>
    <w:p w:rsidR="00000000" w:rsidRDefault="00EB761A">
      <w:pPr>
        <w:spacing w:line="320" w:lineRule="atLeast"/>
        <w:ind w:firstLine="420"/>
        <w:jc w:val="both"/>
      </w:pPr>
      <w:r>
        <w:rPr>
          <w:rFonts w:ascii="標楷體" w:eastAsia="標楷體" w:hAnsi="標楷體" w:hint="eastAsia"/>
          <w:sz w:val="28"/>
          <w:szCs w:val="28"/>
        </w:rPr>
        <w:t>說明：本縣災害應變中心於</w:t>
      </w:r>
      <w:r>
        <w:rPr>
          <w:rFonts w:ascii="標楷體" w:eastAsia="標楷體" w:hAnsi="標楷體" w:hint="eastAsia"/>
          <w:sz w:val="28"/>
          <w:szCs w:val="28"/>
        </w:rPr>
        <w:t>113</w:t>
      </w:r>
      <w:r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07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790B7B">
        <w:rPr>
          <w:rFonts w:ascii="標楷體" w:eastAsia="標楷體" w:hAnsi="標楷體" w:hint="eastAsia"/>
          <w:sz w:val="28"/>
          <w:szCs w:val="28"/>
        </w:rPr>
        <w:t>25</w:t>
      </w:r>
      <w:r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 w:hint="eastAsia"/>
          <w:sz w:val="28"/>
          <w:szCs w:val="28"/>
        </w:rPr>
        <w:t>08</w:t>
      </w:r>
      <w:r>
        <w:rPr>
          <w:rFonts w:ascii="標楷體" w:eastAsia="標楷體" w:hAnsi="標楷體" w:hint="eastAsia"/>
          <w:sz w:val="28"/>
          <w:szCs w:val="28"/>
        </w:rPr>
        <w:t>時</w:t>
      </w:r>
      <w:r>
        <w:rPr>
          <w:rFonts w:ascii="標楷體" w:eastAsia="標楷體" w:hAnsi="標楷體" w:hint="eastAsia"/>
          <w:sz w:val="28"/>
          <w:szCs w:val="28"/>
        </w:rPr>
        <w:t>00</w:t>
      </w:r>
      <w:r w:rsidR="00790B7B">
        <w:rPr>
          <w:rFonts w:ascii="標楷體" w:eastAsia="標楷體" w:hAnsi="標楷體" w:hint="eastAsia"/>
          <w:sz w:val="28"/>
          <w:szCs w:val="28"/>
        </w:rPr>
        <w:t>分調降至二</w:t>
      </w:r>
      <w:r>
        <w:rPr>
          <w:rFonts w:ascii="標楷體" w:eastAsia="標楷體" w:hAnsi="標楷體" w:hint="eastAsia"/>
          <w:sz w:val="28"/>
          <w:szCs w:val="28"/>
        </w:rPr>
        <w:t>級開設</w:t>
      </w:r>
      <w:r w:rsidR="00790B7B">
        <w:rPr>
          <w:rFonts w:ascii="標楷體" w:eastAsia="標楷體" w:hAnsi="標楷體" w:hint="eastAsia"/>
          <w:sz w:val="28"/>
          <w:szCs w:val="28"/>
        </w:rPr>
        <w:t>。</w:t>
      </w:r>
    </w:p>
    <w:tbl>
      <w:tblPr>
        <w:tblW w:w="4513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2264"/>
        <w:gridCol w:w="4719"/>
      </w:tblGrid>
      <w:tr w:rsidR="00790B7B" w:rsidTr="00790B7B">
        <w:trPr>
          <w:tblHeader/>
        </w:trPr>
        <w:tc>
          <w:tcPr>
            <w:tcW w:w="9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B7B" w:rsidRDefault="00790B7B" w:rsidP="00D5263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lastRenderedPageBreak/>
              <w:t>類別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B7B" w:rsidRDefault="00790B7B" w:rsidP="00D5263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成立數</w:t>
            </w:r>
          </w:p>
        </w:tc>
        <w:tc>
          <w:tcPr>
            <w:tcW w:w="27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B7B" w:rsidRDefault="00790B7B" w:rsidP="00D5263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鄉鎮市名稱</w:t>
            </w:r>
          </w:p>
        </w:tc>
      </w:tr>
      <w:tr w:rsidR="00790B7B" w:rsidTr="00790B7B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B7B" w:rsidRDefault="00790B7B" w:rsidP="00D5263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一級開設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B7B" w:rsidRDefault="00790B7B" w:rsidP="00D5263B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B7B" w:rsidRDefault="00790B7B" w:rsidP="00D5263B"/>
        </w:tc>
      </w:tr>
      <w:tr w:rsidR="00790B7B" w:rsidTr="00790B7B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B7B" w:rsidRDefault="00790B7B" w:rsidP="00D5263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二級開設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B7B" w:rsidRDefault="00790B7B" w:rsidP="00D5263B">
            <w:pPr>
              <w:spacing w:line="320" w:lineRule="atLeast"/>
              <w:jc w:val="center"/>
            </w:pPr>
            <w:r>
              <w:t>5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B7B" w:rsidRDefault="00790B7B" w:rsidP="00D5263B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蘭嶼鄉、臺東市、鹿野鄉、東河鄉、大武鄉</w:t>
            </w:r>
          </w:p>
        </w:tc>
      </w:tr>
      <w:tr w:rsidR="00790B7B" w:rsidTr="00790B7B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B7B" w:rsidRDefault="00790B7B" w:rsidP="00D5263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三級常設</w:t>
            </w:r>
          </w:p>
          <w:p w:rsidR="00790B7B" w:rsidRDefault="00790B7B" w:rsidP="00D5263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(未開設)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B7B" w:rsidRDefault="00790B7B" w:rsidP="00D5263B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B7B" w:rsidRDefault="00790B7B" w:rsidP="00D5263B"/>
        </w:tc>
      </w:tr>
    </w:tbl>
    <w:p w:rsidR="00000000" w:rsidRDefault="00EB761A">
      <w:pPr>
        <w:spacing w:line="320" w:lineRule="atLeast"/>
        <w:ind w:left="480"/>
        <w:jc w:val="both"/>
      </w:pPr>
      <w:r>
        <w:t> </w:t>
      </w:r>
    </w:p>
    <w:p w:rsidR="00000000" w:rsidRDefault="00EB761A">
      <w:pPr>
        <w:spacing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bCs/>
          <w:sz w:val="28"/>
          <w:szCs w:val="28"/>
        </w:rPr>
        <w:t>警戒區域劃設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（資料來源：公告管制）</w:t>
      </w:r>
    </w:p>
    <w:p w:rsidR="00000000" w:rsidRDefault="00EB761A">
      <w:pPr>
        <w:pStyle w:val="af5"/>
        <w:spacing w:line="480" w:lineRule="exact"/>
        <w:ind w:leftChars="400" w:left="960"/>
        <w:jc w:val="both"/>
      </w:pPr>
      <w:r>
        <w:t> </w:t>
      </w:r>
      <w:r>
        <w:rPr>
          <w:rFonts w:ascii="標楷體" w:eastAsia="標楷體" w:hAnsi="標楷體" w:cs="新細明體" w:hint="eastAsia"/>
          <w:sz w:val="28"/>
          <w:szCs w:val="28"/>
        </w:rPr>
        <w:t>茲為因應凱米颱風災害防救需要，特劃定本縣「向陽山區至大武山區</w:t>
      </w:r>
      <w:r>
        <w:rPr>
          <w:rFonts w:ascii="標楷體" w:eastAsia="標楷體" w:hAnsi="標楷體" w:cs="新細明體" w:hint="eastAsia"/>
          <w:sz w:val="28"/>
          <w:szCs w:val="28"/>
        </w:rPr>
        <w:t>(</w:t>
      </w:r>
      <w:r>
        <w:rPr>
          <w:rFonts w:ascii="標楷體" w:eastAsia="標楷體" w:hAnsi="標楷體" w:cs="新細明體" w:hint="eastAsia"/>
          <w:sz w:val="28"/>
          <w:szCs w:val="28"/>
        </w:rPr>
        <w:t>含中央山脈及海岸山脈</w:t>
      </w:r>
      <w:r>
        <w:rPr>
          <w:rFonts w:ascii="標楷體" w:eastAsia="標楷體" w:hAnsi="標楷體" w:cs="新細明體" w:hint="eastAsia"/>
          <w:sz w:val="28"/>
          <w:szCs w:val="28"/>
        </w:rPr>
        <w:t>)</w:t>
      </w:r>
      <w:r>
        <w:rPr>
          <w:rFonts w:ascii="標楷體" w:eastAsia="標楷體" w:hAnsi="標楷體" w:cs="新細明體" w:hint="eastAsia"/>
          <w:sz w:val="28"/>
          <w:szCs w:val="28"/>
        </w:rPr>
        <w:t>、各河川溪流水域（含土石流潛勢溪流）、長濱至大武暨蘭嶼、綠島沿線之海岸、漁港」為限制或禁止人民進入或命其離去之範圍，嚴禁從事登山、健行、溯溪、戲水、觀潮、垂釣及捕魚等危險活動，特予公告，並自中華民國</w:t>
      </w:r>
      <w:r>
        <w:rPr>
          <w:rFonts w:ascii="標楷體" w:eastAsia="標楷體" w:hAnsi="標楷體" w:cs="新細明體" w:hint="eastAsia"/>
          <w:sz w:val="28"/>
          <w:szCs w:val="28"/>
        </w:rPr>
        <w:t>113</w:t>
      </w:r>
      <w:r>
        <w:rPr>
          <w:rFonts w:ascii="標楷體" w:eastAsia="標楷體" w:hAnsi="標楷體" w:cs="新細明體" w:hint="eastAsia"/>
          <w:sz w:val="28"/>
          <w:szCs w:val="28"/>
        </w:rPr>
        <w:t>年</w:t>
      </w:r>
      <w:r>
        <w:rPr>
          <w:rFonts w:ascii="標楷體" w:eastAsia="標楷體" w:hAnsi="標楷體" w:cs="新細明體" w:hint="eastAsia"/>
          <w:sz w:val="28"/>
          <w:szCs w:val="28"/>
        </w:rPr>
        <w:t>7</w:t>
      </w:r>
      <w:r>
        <w:rPr>
          <w:rFonts w:ascii="標楷體" w:eastAsia="標楷體" w:hAnsi="標楷體" w:cs="新細明體" w:hint="eastAsia"/>
          <w:sz w:val="28"/>
          <w:szCs w:val="28"/>
        </w:rPr>
        <w:t>月</w:t>
      </w:r>
      <w:r>
        <w:rPr>
          <w:rFonts w:ascii="標楷體" w:eastAsia="標楷體" w:hAnsi="標楷體" w:cs="新細明體" w:hint="eastAsia"/>
          <w:sz w:val="28"/>
          <w:szCs w:val="28"/>
        </w:rPr>
        <w:t>22</w:t>
      </w:r>
      <w:r>
        <w:rPr>
          <w:rFonts w:ascii="標楷體" w:eastAsia="標楷體" w:hAnsi="標楷體" w:cs="新細明體" w:hint="eastAsia"/>
          <w:sz w:val="28"/>
          <w:szCs w:val="28"/>
        </w:rPr>
        <w:t>日</w:t>
      </w:r>
      <w:r>
        <w:rPr>
          <w:rFonts w:ascii="標楷體" w:eastAsia="標楷體" w:hAnsi="標楷體" w:cs="新細明體" w:hint="eastAsia"/>
          <w:sz w:val="28"/>
          <w:szCs w:val="28"/>
        </w:rPr>
        <w:t>18</w:t>
      </w:r>
      <w:r>
        <w:rPr>
          <w:rFonts w:ascii="標楷體" w:eastAsia="標楷體" w:hAnsi="標楷體" w:cs="新細明體" w:hint="eastAsia"/>
          <w:sz w:val="28"/>
          <w:szCs w:val="28"/>
        </w:rPr>
        <w:t>時</w:t>
      </w:r>
      <w:r>
        <w:rPr>
          <w:rFonts w:ascii="標楷體" w:eastAsia="標楷體" w:hAnsi="標楷體" w:cs="新細明體" w:hint="eastAsia"/>
          <w:sz w:val="28"/>
          <w:szCs w:val="28"/>
        </w:rPr>
        <w:t>00</w:t>
      </w:r>
      <w:r>
        <w:rPr>
          <w:rFonts w:ascii="標楷體" w:eastAsia="標楷體" w:hAnsi="標楷體" w:cs="新細明體" w:hint="eastAsia"/>
          <w:sz w:val="28"/>
          <w:szCs w:val="28"/>
        </w:rPr>
        <w:t>分起生效。</w:t>
      </w:r>
    </w:p>
    <w:p w:rsidR="00000000" w:rsidRDefault="00EB761A">
      <w:pPr>
        <w:spacing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</w:t>
      </w:r>
      <w:r w:rsidRPr="00C22FF2">
        <w:rPr>
          <w:rFonts w:ascii="標楷體" w:eastAsia="標楷體" w:hAnsi="標楷體" w:hint="eastAsia"/>
          <w:b/>
          <w:bCs/>
          <w:sz w:val="28"/>
          <w:szCs w:val="28"/>
        </w:rPr>
        <w:t>土石流警戒區發佈情形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農業處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59"/>
        <w:gridCol w:w="3999"/>
      </w:tblGrid>
      <w:tr w:rsidR="00C22FF2" w:rsidTr="00C22FF2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FF2" w:rsidRDefault="00C22FF2" w:rsidP="00D5263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已發布黃色警戒</w:t>
            </w:r>
          </w:p>
        </w:tc>
      </w:tr>
      <w:tr w:rsidR="00C22FF2" w:rsidTr="00C22FF2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FF2" w:rsidRDefault="00C22FF2" w:rsidP="00D5263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FF2" w:rsidRDefault="00C22FF2" w:rsidP="00D5263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FF2" w:rsidRDefault="00C22FF2" w:rsidP="00D5263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</w:t>
            </w:r>
          </w:p>
        </w:tc>
      </w:tr>
      <w:tr w:rsidR="00C22FF2" w:rsidTr="00C22FF2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FF2" w:rsidRDefault="00C22FF2" w:rsidP="00D5263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大武鄉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FF2" w:rsidRDefault="00C22FF2" w:rsidP="00B41EF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大竹村(5)、大武村 (2)、大鳥村(4) 、尚武村(4)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FF2" w:rsidRDefault="00B41EF1" w:rsidP="00D5263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</w:tr>
      <w:tr w:rsidR="00C22FF2" w:rsidTr="00C22FF2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FF2" w:rsidRDefault="00C22FF2" w:rsidP="00D5263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達仁鄉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FF2" w:rsidRDefault="00C22FF2" w:rsidP="00B41EF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台坂村(1)、南田村 (2)、安朔村(1)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FF2" w:rsidRDefault="00B41EF1" w:rsidP="00D5263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</w:tr>
      <w:tr w:rsidR="00C22FF2" w:rsidTr="00B41EF1">
        <w:tc>
          <w:tcPr>
            <w:tcW w:w="26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FF2" w:rsidRDefault="00C22FF2" w:rsidP="00D5263B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FF2" w:rsidRDefault="00B41EF1" w:rsidP="00D5263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</w:tr>
    </w:tbl>
    <w:p w:rsidR="00C22FF2" w:rsidRDefault="00C22FF2">
      <w:pPr>
        <w:spacing w:line="320" w:lineRule="atLeast"/>
      </w:pPr>
    </w:p>
    <w:p w:rsidR="00C22FF2" w:rsidRDefault="00EB761A">
      <w:pPr>
        <w:spacing w:line="320" w:lineRule="atLeast"/>
      </w:pPr>
      <w:r>
        <w:t> 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61"/>
        <w:gridCol w:w="3997"/>
      </w:tblGrid>
      <w:tr w:rsidR="00C22FF2" w:rsidTr="00C22FF2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FF2" w:rsidRDefault="00C22FF2" w:rsidP="00D5263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已發布紅色警戒</w:t>
            </w:r>
          </w:p>
        </w:tc>
      </w:tr>
      <w:tr w:rsidR="00C22FF2" w:rsidTr="00C22FF2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FF2" w:rsidRDefault="00C22FF2" w:rsidP="00D5263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FF2" w:rsidRDefault="00C22FF2" w:rsidP="00D5263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村里別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FF2" w:rsidRDefault="00C22FF2" w:rsidP="00D5263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  </w:t>
            </w:r>
          </w:p>
        </w:tc>
      </w:tr>
      <w:tr w:rsidR="00C22FF2" w:rsidTr="00C22FF2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FF2" w:rsidRDefault="00C22FF2" w:rsidP="00D5263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達仁鄉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FF2" w:rsidRDefault="00C22FF2" w:rsidP="00D5263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土板村(4)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FF2" w:rsidRDefault="00C22FF2" w:rsidP="00D5263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</w:tr>
      <w:tr w:rsidR="00C22FF2" w:rsidTr="00C22FF2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FF2" w:rsidRDefault="00C22FF2" w:rsidP="00D5263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大武鄉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FF2" w:rsidRDefault="00C22FF2" w:rsidP="00D5263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 xml:space="preserve">尚武村(2)、南興村(3)、大竹村(1) 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FF2" w:rsidRDefault="00C22FF2" w:rsidP="00D5263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</w:tr>
      <w:tr w:rsidR="00C22FF2" w:rsidTr="00C22FF2">
        <w:tc>
          <w:tcPr>
            <w:tcW w:w="26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FF2" w:rsidRDefault="00C22FF2" w:rsidP="00D5263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FF2" w:rsidRDefault="00C22FF2" w:rsidP="00D5263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10</w:t>
            </w:r>
            <w:r>
              <w:t> </w:t>
            </w:r>
          </w:p>
        </w:tc>
      </w:tr>
    </w:tbl>
    <w:p w:rsidR="00000000" w:rsidRDefault="00EB761A">
      <w:pPr>
        <w:spacing w:line="320" w:lineRule="atLeast"/>
      </w:pPr>
    </w:p>
    <w:p w:rsidR="00000000" w:rsidRDefault="00EB761A">
      <w:pPr>
        <w:spacing w:line="320" w:lineRule="atLeast"/>
      </w:pPr>
      <w:r>
        <w:rPr>
          <w:rFonts w:ascii="標楷體" w:eastAsia="標楷體" w:hAnsi="標楷體" w:hint="eastAsia"/>
          <w:sz w:val="22"/>
          <w:szCs w:val="22"/>
        </w:rPr>
        <w:t xml:space="preserve">   </w:t>
      </w:r>
      <w:r>
        <w:rPr>
          <w:rFonts w:ascii="標楷體" w:eastAsia="標楷體" w:hAnsi="標楷體" w:hint="eastAsia"/>
          <w:sz w:val="22"/>
          <w:szCs w:val="22"/>
        </w:rPr>
        <w:t>註：警戒作為：</w:t>
      </w:r>
    </w:p>
    <w:p w:rsidR="00000000" w:rsidRDefault="00EB761A">
      <w:pPr>
        <w:spacing w:line="320" w:lineRule="atLeast"/>
      </w:pPr>
      <w:r>
        <w:rPr>
          <w:rFonts w:ascii="標楷體" w:eastAsia="標楷體" w:hAnsi="標楷體" w:hint="eastAsia"/>
          <w:sz w:val="22"/>
          <w:szCs w:val="22"/>
        </w:rPr>
        <w:t>      1.</w:t>
      </w:r>
      <w:r>
        <w:rPr>
          <w:rFonts w:ascii="標楷體" w:eastAsia="標楷體" w:hAnsi="標楷體" w:hint="eastAsia"/>
          <w:sz w:val="22"/>
          <w:szCs w:val="22"/>
        </w:rPr>
        <w:t>黃色警戒（預測雨量大於土石流警戒基準值）：地方政府應進行疏散避難勸告。</w:t>
      </w:r>
    </w:p>
    <w:p w:rsidR="00000000" w:rsidRDefault="00EB761A">
      <w:pPr>
        <w:spacing w:line="320" w:lineRule="atLeast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2.</w:t>
      </w:r>
      <w:r>
        <w:rPr>
          <w:rFonts w:ascii="標楷體" w:eastAsia="標楷體" w:hAnsi="標楷體" w:hint="eastAsia"/>
          <w:sz w:val="22"/>
          <w:szCs w:val="22"/>
        </w:rPr>
        <w:t>紅色警戒（實際降雨已達土石流警戒基準值）：地方政府得依各地區當地雨量及實際</w:t>
      </w:r>
    </w:p>
    <w:p w:rsidR="00000000" w:rsidRDefault="00EB761A">
      <w:pPr>
        <w:spacing w:line="320" w:lineRule="atLeast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  </w:t>
      </w:r>
      <w:r>
        <w:rPr>
          <w:rFonts w:ascii="標楷體" w:eastAsia="標楷體" w:hAnsi="標楷體" w:hint="eastAsia"/>
          <w:sz w:val="22"/>
          <w:szCs w:val="22"/>
        </w:rPr>
        <w:t>狀況進行指示撤離強制疏散。</w:t>
      </w:r>
    </w:p>
    <w:p w:rsidR="00000000" w:rsidRDefault="00EB761A">
      <w:pPr>
        <w:spacing w:line="320" w:lineRule="atLeast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四、</w:t>
      </w:r>
      <w:r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bCs/>
          <w:sz w:val="28"/>
          <w:szCs w:val="28"/>
        </w:rPr>
        <w:t>登山聯繫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警察局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0" w:type="auto"/>
        <w:tblInd w:w="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643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1498"/>
      </w:tblGrid>
      <w:tr w:rsidR="00000000">
        <w:trPr>
          <w:trHeight w:val="255"/>
          <w:tblHeader/>
        </w:trPr>
        <w:tc>
          <w:tcPr>
            <w:tcW w:w="12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EB761A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lastRenderedPageBreak/>
              <w:t>經勸導</w:t>
            </w:r>
          </w:p>
          <w:p w:rsidR="00000000" w:rsidRDefault="00EB761A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未上山</w:t>
            </w:r>
          </w:p>
        </w:tc>
        <w:tc>
          <w:tcPr>
            <w:tcW w:w="729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EB761A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入山民眾處置作為</w:t>
            </w:r>
          </w:p>
        </w:tc>
      </w:tr>
      <w:tr w:rsidR="00000000">
        <w:trPr>
          <w:trHeight w:val="360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0000" w:rsidRDefault="00EB761A"/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EB761A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勸導前</w:t>
            </w:r>
          </w:p>
          <w:p w:rsidR="00000000" w:rsidRDefault="00EB761A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已入山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EB761A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:rsidR="00000000" w:rsidRDefault="00EB761A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已下山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EB761A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:rsidR="00000000" w:rsidRDefault="00EB761A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正下山中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EB761A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:rsidR="00000000" w:rsidRDefault="00EB761A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就地避難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EB761A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尚未</w:t>
            </w:r>
          </w:p>
          <w:p w:rsidR="00000000" w:rsidRDefault="00EB761A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聯繫上</w:t>
            </w:r>
          </w:p>
        </w:tc>
      </w:tr>
      <w:tr w:rsidR="00000000">
        <w:trPr>
          <w:trHeight w:val="48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EB761A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EB761A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EB761A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EB761A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EB761A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EB761A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EB761A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EB761A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EB761A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EB761A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EB761A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EB761A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</w:tr>
      <w:tr w:rsidR="00000000">
        <w:trPr>
          <w:trHeight w:val="48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EB761A">
            <w:pPr>
              <w:spacing w:line="320" w:lineRule="atLeast"/>
              <w:jc w:val="center"/>
            </w:pPr>
            <w:r>
              <w:t>28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EB761A">
            <w:pPr>
              <w:spacing w:line="320" w:lineRule="atLeast"/>
              <w:jc w:val="center"/>
            </w:pPr>
            <w:r>
              <w:t>114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EB761A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EB761A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EB761A">
            <w:pPr>
              <w:spacing w:line="320" w:lineRule="atLeast"/>
              <w:jc w:val="center"/>
            </w:pPr>
            <w:r>
              <w:t>20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EB761A">
            <w:pPr>
              <w:spacing w:line="320" w:lineRule="atLeast"/>
              <w:jc w:val="center"/>
            </w:pPr>
            <w:r>
              <w:t>140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EB761A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EB761A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EB761A">
            <w:pPr>
              <w:spacing w:line="320" w:lineRule="atLeast"/>
              <w:jc w:val="center"/>
            </w:pPr>
            <w: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EB761A">
            <w:pPr>
              <w:spacing w:line="320" w:lineRule="atLeast"/>
              <w:jc w:val="center"/>
            </w:pPr>
            <w: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EB761A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EB761A">
            <w:pPr>
              <w:spacing w:line="320" w:lineRule="atLeast"/>
              <w:jc w:val="center"/>
            </w:pPr>
            <w:r>
              <w:t>0</w:t>
            </w:r>
          </w:p>
        </w:tc>
      </w:tr>
    </w:tbl>
    <w:p w:rsidR="00000000" w:rsidRDefault="00EB761A">
      <w:pPr>
        <w:spacing w:line="320" w:lineRule="atLeast"/>
        <w:jc w:val="both"/>
      </w:pPr>
      <w:r>
        <w:rPr>
          <w:rFonts w:ascii="標楷體" w:eastAsia="標楷體" w:hAnsi="標楷體" w:hint="eastAsia"/>
        </w:rPr>
        <w:t xml:space="preserve">  </w:t>
      </w:r>
      <w:r>
        <w:rPr>
          <w:rFonts w:ascii="標楷體" w:eastAsia="標楷體" w:hAnsi="標楷體" w:hint="eastAsia"/>
        </w:rPr>
        <w:t>備註：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</w:p>
    <w:p w:rsidR="00000000" w:rsidRDefault="00EB761A">
      <w:pPr>
        <w:spacing w:line="320" w:lineRule="atLeast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五、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bCs/>
          <w:sz w:val="28"/>
          <w:szCs w:val="28"/>
        </w:rPr>
        <w:t>漁工安置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海巡署東部分署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495" w:type="pct"/>
        <w:tblInd w:w="5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5"/>
        <w:gridCol w:w="4917"/>
        <w:gridCol w:w="1415"/>
      </w:tblGrid>
      <w:tr w:rsidR="00000000">
        <w:trPr>
          <w:tblHeader/>
        </w:trPr>
        <w:tc>
          <w:tcPr>
            <w:tcW w:w="1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B761A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8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B761A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安置人數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B761A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共計</w:t>
            </w:r>
          </w:p>
        </w:tc>
      </w:tr>
      <w:tr w:rsidR="00000000">
        <w:tc>
          <w:tcPr>
            <w:tcW w:w="13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90B7B">
            <w:r>
              <w:rPr>
                <w:rFonts w:hint="eastAsia"/>
              </w:rPr>
              <w:t>24</w:t>
            </w:r>
            <w:r w:rsidR="00EB761A">
              <w:t xml:space="preserve">00 </w:t>
            </w:r>
          </w:p>
        </w:tc>
        <w:tc>
          <w:tcPr>
            <w:tcW w:w="2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B761A">
            <w:pPr>
              <w:spacing w:line="320" w:lineRule="atLeast"/>
              <w:jc w:val="center"/>
            </w:pPr>
            <w:r>
              <w:t>0</w:t>
            </w:r>
            <w:r>
              <w:rPr>
                <w:rFonts w:hint="eastAsia"/>
              </w:rPr>
              <w:t>船</w:t>
            </w:r>
            <w:r>
              <w:t>0</w:t>
            </w:r>
            <w:r>
              <w:rPr>
                <w:rFonts w:hint="eastAsia"/>
              </w:rPr>
              <w:t>人</w:t>
            </w:r>
            <w:r>
              <w:t xml:space="preserve"> 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B761A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船</w:t>
            </w: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人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</w:tr>
    </w:tbl>
    <w:p w:rsidR="00000000" w:rsidRDefault="00EB761A">
      <w:pPr>
        <w:spacing w:line="320" w:lineRule="atLeast"/>
        <w:ind w:left="960" w:hanging="480"/>
      </w:pPr>
      <w:r>
        <w:rPr>
          <w:rFonts w:ascii="標楷體" w:eastAsia="標楷體" w:hAnsi="標楷體" w:hint="eastAsia"/>
        </w:rPr>
        <w:t> </w:t>
      </w:r>
      <w:r>
        <w:rPr>
          <w:rFonts w:ascii="標楷體" w:eastAsia="標楷體" w:hAnsi="標楷體" w:hint="eastAsia"/>
          <w:b/>
          <w:bCs/>
          <w:sz w:val="28"/>
          <w:szCs w:val="28"/>
        </w:rPr>
        <w:t>六、各地停止上班上課情形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人事處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p w:rsidR="00000000" w:rsidRDefault="00EB761A">
      <w:pPr>
        <w:spacing w:line="320" w:lineRule="atLeast"/>
        <w:ind w:left="960" w:hanging="480"/>
      </w:pPr>
      <w:r w:rsidRPr="00790B7B">
        <w:rPr>
          <w:color w:val="FF0000"/>
        </w:rPr>
        <w:t> </w:t>
      </w:r>
      <w:r w:rsidR="00C22FF2" w:rsidRPr="00C22FF2">
        <w:rPr>
          <w:rFonts w:ascii="標楷體" w:eastAsia="標楷體" w:hAnsi="標楷體" w:hint="eastAsia"/>
          <w:bCs/>
          <w:color w:val="FF0000"/>
          <w:sz w:val="28"/>
          <w:szCs w:val="28"/>
        </w:rPr>
        <w:t>明日未達停班停課標準，本縣明日（7/26）照常上班、照常上課。</w:t>
      </w:r>
      <w:r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000000" w:rsidRDefault="00EB761A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伍、撤離及收容情形：</w:t>
      </w: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</w:t>
      </w:r>
    </w:p>
    <w:p w:rsidR="00000000" w:rsidRDefault="00EB761A">
      <w:pPr>
        <w:spacing w:before="180" w:after="180" w:line="320" w:lineRule="atLeast"/>
        <w:ind w:firstLine="538"/>
        <w:jc w:val="both"/>
      </w:pPr>
      <w:bookmarkStart w:id="1" w:name="OLE_LINK2"/>
      <w:r>
        <w:rPr>
          <w:rFonts w:ascii="標楷體" w:eastAsia="標楷體" w:hAnsi="標楷體" w:hint="eastAsia"/>
          <w:b/>
          <w:bCs/>
          <w:sz w:val="28"/>
          <w:szCs w:val="28"/>
        </w:rPr>
        <w:t>一、撤離人數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  </w:t>
      </w:r>
      <w:bookmarkEnd w:id="1"/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民政處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7"/>
        <w:gridCol w:w="1007"/>
        <w:gridCol w:w="1023"/>
        <w:gridCol w:w="1039"/>
        <w:gridCol w:w="1009"/>
        <w:gridCol w:w="1009"/>
        <w:gridCol w:w="1476"/>
        <w:gridCol w:w="1009"/>
        <w:gridCol w:w="1039"/>
      </w:tblGrid>
      <w:tr w:rsidR="00790B7B" w:rsidTr="00790B7B">
        <w:tc>
          <w:tcPr>
            <w:tcW w:w="1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預計撤</w:t>
            </w:r>
          </w:p>
          <w:p w:rsidR="00790B7B" w:rsidRDefault="00790B7B" w:rsidP="00D5263B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實際撤</w:t>
            </w:r>
          </w:p>
          <w:p w:rsidR="00790B7B" w:rsidRDefault="00790B7B" w:rsidP="00D5263B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累計撤離人數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撤離時間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收容處所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790B7B" w:rsidTr="00790B7B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達仁鄉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台坂村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10鄰56號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2024-07-24 18:00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台坂活動中心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7/25早上3位民眾已返家</w:t>
            </w:r>
          </w:p>
        </w:tc>
      </w:tr>
      <w:tr w:rsidR="00790B7B" w:rsidTr="00790B7B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達仁鄉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南田村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1鄰10-2號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2024-07-25 15:00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南田活動中心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/>
        </w:tc>
      </w:tr>
      <w:tr w:rsidR="00790B7B" w:rsidTr="00790B7B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卑南鄉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明峰村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龍過脈6鄰54號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2024/7/24 04:30:00 PM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敦親睦鄰民宿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洗腎患者預防性撤離</w:t>
            </w:r>
          </w:p>
        </w:tc>
      </w:tr>
      <w:tr w:rsidR="00790B7B" w:rsidTr="00790B7B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達仁鄉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安朔村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8鄰安朔路103號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2024-07-24 16:00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安朔活動中心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安朔村7人、森永村4人</w:t>
            </w:r>
          </w:p>
        </w:tc>
      </w:tr>
      <w:tr w:rsidR="00790B7B" w:rsidTr="00790B7B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歷坵村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歷坵村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2024-07-24 16:20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仁愛之家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臥床*1家屬*1</w:t>
            </w:r>
          </w:p>
        </w:tc>
      </w:tr>
      <w:tr w:rsidR="00790B7B" w:rsidTr="00790B7B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紅葉村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紅葉村2巷8號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2024-07-24 18:30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署東醫院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/>
        </w:tc>
      </w:tr>
      <w:tr w:rsidR="00790B7B" w:rsidTr="00790B7B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大鳥村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大鳥村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1189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2024-07-24 16:00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尚武天后宮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撤離1人(據公所承辦人稱1189為填報EMIC系統時自動帶入)</w:t>
            </w:r>
          </w:p>
        </w:tc>
      </w:tr>
      <w:tr w:rsidR="00790B7B" w:rsidTr="00790B7B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大竹村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大竹村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199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2024-07-24 16:00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愛國蒲分校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/>
        </w:tc>
      </w:tr>
      <w:tr w:rsidR="00790B7B" w:rsidTr="00790B7B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大竹村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/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199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/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依親24人</w:t>
            </w:r>
          </w:p>
        </w:tc>
      </w:tr>
      <w:tr w:rsidR="00790B7B" w:rsidTr="00790B7B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金崙村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金崙村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2024-07-24 17:30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金崙活動中心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7/25早上民眾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已返家</w:t>
            </w:r>
          </w:p>
        </w:tc>
      </w:tr>
      <w:tr w:rsidR="00790B7B" w:rsidTr="00790B7B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太麻里鄉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大王村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大王村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2024/7/24 05:00:00 PM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曙光渡假酒店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曙光酒店安置民眾21人已返家、7人依親，另有原安置之12名移往大王村老人文康中心進行安置。</w:t>
            </w:r>
          </w:p>
        </w:tc>
      </w:tr>
      <w:tr w:rsidR="00790B7B" w:rsidTr="00790B7B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大王村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大王村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/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老人文康活動中心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原安置於曙光飯店12人轉安置於老人文康活動中心。</w:t>
            </w:r>
          </w:p>
        </w:tc>
      </w:tr>
      <w:tr w:rsidR="00790B7B" w:rsidTr="00790B7B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大武鄉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尚武村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/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/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自行依親7人</w:t>
            </w:r>
          </w:p>
        </w:tc>
      </w:tr>
    </w:tbl>
    <w:p w:rsidR="00000000" w:rsidRDefault="00EB761A" w:rsidP="00790B7B">
      <w:pPr>
        <w:spacing w:before="180" w:after="180" w:line="320" w:lineRule="atLeast"/>
        <w:jc w:val="both"/>
      </w:pPr>
    </w:p>
    <w:p w:rsidR="00000000" w:rsidRDefault="00EB761A">
      <w:pPr>
        <w:spacing w:before="180" w:after="180"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二、收容情形：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社會處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0" w:type="auto"/>
        <w:tblInd w:w="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496"/>
        <w:gridCol w:w="496"/>
        <w:gridCol w:w="1196"/>
        <w:gridCol w:w="1196"/>
        <w:gridCol w:w="496"/>
        <w:gridCol w:w="416"/>
        <w:gridCol w:w="416"/>
        <w:gridCol w:w="496"/>
        <w:gridCol w:w="496"/>
        <w:gridCol w:w="496"/>
        <w:gridCol w:w="416"/>
        <w:gridCol w:w="416"/>
        <w:gridCol w:w="416"/>
        <w:gridCol w:w="496"/>
        <w:gridCol w:w="1616"/>
      </w:tblGrid>
      <w:tr w:rsidR="00790B7B" w:rsidTr="00790B7B">
        <w:trPr>
          <w:trHeight w:val="1972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編號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pStyle w:val="af6"/>
              <w:snapToGrid w:val="0"/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鄉鎮</w:t>
            </w:r>
          </w:p>
          <w:p w:rsidR="00790B7B" w:rsidRDefault="00790B7B" w:rsidP="00D5263B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市</w:t>
            </w:r>
          </w:p>
        </w:tc>
        <w:tc>
          <w:tcPr>
            <w:tcW w:w="6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收容場所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開設起迄</w:t>
            </w:r>
          </w:p>
          <w:p w:rsidR="00790B7B" w:rsidRDefault="00790B7B" w:rsidP="00D5263B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時間</w:t>
            </w:r>
          </w:p>
          <w:p w:rsidR="00790B7B" w:rsidRDefault="00790B7B" w:rsidP="00D5263B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(年月日時)</w:t>
            </w:r>
          </w:p>
        </w:tc>
        <w:tc>
          <w:tcPr>
            <w:tcW w:w="17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預計可完成修復時間</w:t>
            </w:r>
          </w:p>
        </w:tc>
        <w:tc>
          <w:tcPr>
            <w:tcW w:w="17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累計收容人數</w:t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目前儲糧預估可再供應狀況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是否以開口契約或連結民間團體持續供應熱食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聯絡人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聯絡電話(方式)</w:t>
            </w:r>
          </w:p>
        </w:tc>
      </w:tr>
      <w:tr w:rsidR="00790B7B" w:rsidTr="00790B7B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0B7B" w:rsidRDefault="00790B7B" w:rsidP="00D5263B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0B7B" w:rsidRDefault="00790B7B" w:rsidP="00D5263B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0B7B" w:rsidRDefault="00790B7B" w:rsidP="00D5263B"/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迄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日數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0B7B" w:rsidRDefault="00790B7B" w:rsidP="00D5263B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0B7B" w:rsidRDefault="00790B7B" w:rsidP="00D5263B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0B7B" w:rsidRDefault="00790B7B" w:rsidP="00D5263B"/>
        </w:tc>
      </w:tr>
      <w:tr w:rsidR="00790B7B" w:rsidTr="00790B7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老人文康中心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07/25，1200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07/25，1630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莊順丞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0963515180</w:t>
            </w:r>
          </w:p>
        </w:tc>
      </w:tr>
      <w:tr w:rsidR="00790B7B" w:rsidTr="00790B7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曙光酒店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07/24，1800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07/25，1620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莊順丞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0963515180</w:t>
            </w:r>
          </w:p>
        </w:tc>
      </w:tr>
      <w:tr w:rsidR="00790B7B" w:rsidTr="00790B7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金崙活動中心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07/24，1800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07/25，1620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莊順丞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0963515180</w:t>
            </w:r>
          </w:p>
        </w:tc>
      </w:tr>
      <w:tr w:rsidR="00790B7B" w:rsidTr="00790B7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達仁鄉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南田活動中心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07/25，1340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07/25，1930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莊順丞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0963515180</w:t>
            </w:r>
          </w:p>
        </w:tc>
      </w:tr>
      <w:tr w:rsidR="00790B7B" w:rsidTr="00790B7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達仁鄉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台坂活動中心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07/24，1800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07/25，2000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莊順丞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0963515180</w:t>
            </w:r>
          </w:p>
        </w:tc>
      </w:tr>
      <w:tr w:rsidR="00790B7B" w:rsidTr="00790B7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達仁鄉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土坂幼兒園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07/25，1500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07/25，1930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莊順丞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0963515180</w:t>
            </w:r>
          </w:p>
        </w:tc>
      </w:tr>
      <w:tr w:rsidR="00790B7B" w:rsidTr="00790B7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達仁鄉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安朔活動中心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07/24，1600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莊順丞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0963515180</w:t>
            </w:r>
          </w:p>
        </w:tc>
      </w:tr>
      <w:tr w:rsidR="00790B7B" w:rsidTr="00790B7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大王國小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07/24，1330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07/25，1700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莊順丞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0963515180</w:t>
            </w:r>
          </w:p>
        </w:tc>
      </w:tr>
      <w:tr w:rsidR="00790B7B" w:rsidTr="00790B7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仁愛之家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07/24，1700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莊順丞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0963515180</w:t>
            </w:r>
          </w:p>
        </w:tc>
      </w:tr>
      <w:tr w:rsidR="00790B7B" w:rsidTr="00790B7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07/24，1930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莊順丞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0963515180</w:t>
            </w:r>
          </w:p>
        </w:tc>
      </w:tr>
    </w:tbl>
    <w:p w:rsidR="00000000" w:rsidRDefault="00EB761A">
      <w:pPr>
        <w:spacing w:before="180" w:after="180" w:line="320" w:lineRule="atLeast"/>
        <w:jc w:val="both"/>
      </w:pPr>
    </w:p>
    <w:p w:rsidR="00000000" w:rsidRDefault="00EB761A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陸、災情統計：</w:t>
      </w:r>
    </w:p>
    <w:p w:rsidR="00000000" w:rsidRDefault="00EB761A">
      <w:pPr>
        <w:spacing w:line="320" w:lineRule="atLeast"/>
        <w:ind w:firstLine="2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一、人命傷亡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（資料來源：衛生局）</w:t>
      </w:r>
    </w:p>
    <w:tbl>
      <w:tblPr>
        <w:tblW w:w="4468" w:type="pct"/>
        <w:tblInd w:w="4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1834"/>
        <w:gridCol w:w="1834"/>
        <w:gridCol w:w="1942"/>
        <w:gridCol w:w="1459"/>
      </w:tblGrid>
      <w:tr w:rsidR="00000000" w:rsidTr="00790B7B">
        <w:trPr>
          <w:tblHeader/>
        </w:trPr>
        <w:tc>
          <w:tcPr>
            <w:tcW w:w="8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B761A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鄉鎮市別</w:t>
            </w:r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B761A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死亡（人）</w:t>
            </w:r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B761A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失蹤（人）</w:t>
            </w:r>
          </w:p>
        </w:tc>
        <w:tc>
          <w:tcPr>
            <w:tcW w:w="11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B761A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   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受傷（人）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B761A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備註</w:t>
            </w:r>
          </w:p>
        </w:tc>
      </w:tr>
      <w:tr w:rsidR="00000000" w:rsidTr="00790B7B">
        <w:trPr>
          <w:tblHeader/>
        </w:trPr>
        <w:tc>
          <w:tcPr>
            <w:tcW w:w="8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B761A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臺東市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B761A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B761A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90B7B" w:rsidP="00790B7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B761A"/>
        </w:tc>
      </w:tr>
      <w:tr w:rsidR="00000000" w:rsidTr="00790B7B">
        <w:tc>
          <w:tcPr>
            <w:tcW w:w="8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B761A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B761A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B761A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90B7B">
            <w:pPr>
              <w:spacing w:line="32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B761A"/>
        </w:tc>
      </w:tr>
    </w:tbl>
    <w:p w:rsidR="00000000" w:rsidRDefault="00EB761A">
      <w:pPr>
        <w:spacing w:line="320" w:lineRule="atLeast"/>
        <w:jc w:val="right"/>
      </w:pPr>
      <w:r>
        <w:rPr>
          <w:rFonts w:ascii="標楷體" w:eastAsia="標楷體" w:hAnsi="標楷體" w:hint="eastAsia"/>
        </w:rPr>
        <w:t>（備註：人員清冊另製作附表）</w:t>
      </w:r>
    </w:p>
    <w:p w:rsidR="00000000" w:rsidRDefault="00EB761A">
      <w:pPr>
        <w:spacing w:after="180" w:line="320" w:lineRule="atLeast"/>
        <w:ind w:firstLine="278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</w:t>
      </w:r>
      <w:r w:rsidRPr="00790B7B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維生管線災情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（資料來源：中華電信、台灣電力公司、自來水公司）</w:t>
      </w:r>
    </w:p>
    <w:tbl>
      <w:tblPr>
        <w:tblW w:w="452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"/>
        <w:gridCol w:w="15"/>
        <w:gridCol w:w="1322"/>
        <w:gridCol w:w="30"/>
        <w:gridCol w:w="1457"/>
        <w:gridCol w:w="1720"/>
        <w:gridCol w:w="1968"/>
        <w:gridCol w:w="2096"/>
        <w:gridCol w:w="70"/>
      </w:tblGrid>
      <w:tr w:rsidR="00000000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B761A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lastRenderedPageBreak/>
              <w:t>單位別</w:t>
            </w:r>
          </w:p>
          <w:p w:rsidR="00000000" w:rsidRDefault="00EB761A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4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B761A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影響數目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B761A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搶修完成</w:t>
            </w:r>
            <w:r>
              <w:rPr>
                <w:rFonts w:ascii="標楷體" w:eastAsia="標楷體" w:hAnsi="標楷體" w:hint="eastAsia"/>
              </w:rPr>
              <w:br/>
            </w:r>
            <w:r>
              <w:rPr>
                <w:rFonts w:ascii="標楷體" w:eastAsia="標楷體" w:hAnsi="標楷體" w:hint="eastAsia"/>
              </w:rPr>
              <w:t>（戶、處）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B761A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尚待修復</w:t>
            </w:r>
            <w:r>
              <w:rPr>
                <w:rFonts w:ascii="標楷體" w:eastAsia="標楷體" w:hAnsi="標楷體" w:hint="eastAsia"/>
              </w:rPr>
              <w:br/>
            </w:r>
            <w:r>
              <w:rPr>
                <w:rFonts w:ascii="標楷體" w:eastAsia="標楷體" w:hAnsi="標楷體" w:hint="eastAsia"/>
              </w:rPr>
              <w:t>（戶、處）</w:t>
            </w:r>
          </w:p>
        </w:tc>
        <w:tc>
          <w:tcPr>
            <w:tcW w:w="2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B761A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30" w:type="dxa"/>
            <w:vAlign w:val="center"/>
            <w:hideMark/>
          </w:tcPr>
          <w:p w:rsidR="00000000" w:rsidRDefault="00EB761A">
            <w:r>
              <w:t> </w:t>
            </w:r>
          </w:p>
        </w:tc>
      </w:tr>
      <w:tr w:rsidR="00000000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B761A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電力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B761A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15491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B761A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15422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B761A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69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B761A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颱風期間台東曾停電戶數</w:t>
            </w:r>
            <w:r>
              <w:rPr>
                <w:rFonts w:ascii="標楷體" w:eastAsia="標楷體" w:hAnsi="標楷體" w:hint="eastAsia"/>
              </w:rPr>
              <w:t>15491</w:t>
            </w:r>
            <w:r>
              <w:rPr>
                <w:rFonts w:ascii="標楷體" w:eastAsia="標楷體" w:hAnsi="標楷體" w:hint="eastAsia"/>
              </w:rPr>
              <w:t>戶、修復</w:t>
            </w:r>
            <w:r>
              <w:rPr>
                <w:rFonts w:ascii="標楷體" w:eastAsia="標楷體" w:hAnsi="標楷體" w:hint="eastAsia"/>
              </w:rPr>
              <w:t>15422</w:t>
            </w:r>
            <w:r>
              <w:rPr>
                <w:rFonts w:ascii="標楷體" w:eastAsia="標楷體" w:hAnsi="標楷體" w:hint="eastAsia"/>
              </w:rPr>
              <w:t>戶，搶修中</w:t>
            </w:r>
            <w:r>
              <w:rPr>
                <w:rFonts w:ascii="標楷體" w:eastAsia="標楷體" w:hAnsi="標楷體" w:hint="eastAsia"/>
              </w:rPr>
              <w:t>69</w:t>
            </w:r>
            <w:r>
              <w:rPr>
                <w:rFonts w:ascii="標楷體" w:eastAsia="標楷體" w:hAnsi="標楷體" w:hint="eastAsia"/>
              </w:rPr>
              <w:t>戶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各鄉鎮</w:t>
            </w:r>
            <w:r>
              <w:rPr>
                <w:rFonts w:ascii="標楷體" w:eastAsia="標楷體" w:hAnsi="標楷體" w:hint="eastAsia"/>
              </w:rPr>
              <w:t>7/25 17:00</w:t>
            </w:r>
            <w:r>
              <w:rPr>
                <w:rFonts w:ascii="標楷體" w:eastAsia="標楷體" w:hAnsi="標楷體" w:hint="eastAsia"/>
              </w:rPr>
              <w:t>各鄉鎮停電狀況</w:t>
            </w: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戶、處</w:t>
            </w:r>
            <w:r>
              <w:rPr>
                <w:rFonts w:ascii="標楷體" w:eastAsia="標楷體" w:hAnsi="標楷體" w:hint="eastAsia"/>
              </w:rPr>
              <w:t>)</w:t>
            </w:r>
            <w:r>
              <w:rPr>
                <w:rFonts w:ascii="標楷體" w:eastAsia="標楷體" w:hAnsi="標楷體" w:hint="eastAsia"/>
              </w:rPr>
              <w:t>：大武鄉</w:t>
            </w:r>
            <w:r>
              <w:rPr>
                <w:rFonts w:ascii="標楷體" w:eastAsia="標楷體" w:hAnsi="標楷體" w:hint="eastAsia"/>
              </w:rPr>
              <w:t>44</w:t>
            </w:r>
            <w:r>
              <w:rPr>
                <w:rFonts w:ascii="標楷體" w:eastAsia="標楷體" w:hAnsi="標楷體" w:hint="eastAsia"/>
              </w:rPr>
              <w:t>戶、海端鄉</w:t>
            </w:r>
            <w:r>
              <w:rPr>
                <w:rFonts w:ascii="標楷體" w:eastAsia="標楷體" w:hAnsi="標楷體" w:hint="eastAsia"/>
              </w:rPr>
              <w:t>16</w:t>
            </w:r>
            <w:r>
              <w:rPr>
                <w:rFonts w:ascii="標楷體" w:eastAsia="標楷體" w:hAnsi="標楷體" w:hint="eastAsia"/>
              </w:rPr>
              <w:t>戶、卑南鄉</w:t>
            </w:r>
            <w:r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 w:hint="eastAsia"/>
              </w:rPr>
              <w:t>戶</w:t>
            </w:r>
          </w:p>
        </w:tc>
        <w:tc>
          <w:tcPr>
            <w:tcW w:w="30" w:type="dxa"/>
            <w:vAlign w:val="center"/>
            <w:hideMark/>
          </w:tcPr>
          <w:p w:rsidR="00000000" w:rsidRDefault="00EB761A"/>
        </w:tc>
      </w:tr>
      <w:tr w:rsidR="00000000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B761A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自來水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B761A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B761A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B761A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B761A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截至通報時間為止，本處轄區供水正常</w:t>
            </w:r>
          </w:p>
        </w:tc>
        <w:tc>
          <w:tcPr>
            <w:tcW w:w="30" w:type="dxa"/>
            <w:vAlign w:val="center"/>
            <w:hideMark/>
          </w:tcPr>
          <w:p w:rsidR="00000000" w:rsidRDefault="00EB761A"/>
        </w:tc>
      </w:tr>
      <w:tr w:rsidR="00000000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B761A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電信</w:t>
            </w:r>
            <w:r>
              <w:rPr>
                <w:rFonts w:ascii="標楷體" w:eastAsia="標楷體" w:hAnsi="標楷體" w:hint="eastAsia"/>
              </w:rPr>
              <w:br/>
            </w:r>
            <w:r>
              <w:rPr>
                <w:rFonts w:ascii="標楷體" w:eastAsia="標楷體" w:hAnsi="標楷體" w:hint="eastAsia"/>
              </w:rPr>
              <w:t>（市話）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B761A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B761A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B761A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B761A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無災情產生</w:t>
            </w:r>
          </w:p>
        </w:tc>
        <w:tc>
          <w:tcPr>
            <w:tcW w:w="30" w:type="dxa"/>
            <w:vAlign w:val="center"/>
            <w:hideMark/>
          </w:tcPr>
          <w:p w:rsidR="00000000" w:rsidRDefault="00EB761A"/>
        </w:tc>
      </w:tr>
      <w:tr w:rsidR="00000000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B761A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電信</w:t>
            </w:r>
          </w:p>
          <w:p w:rsidR="00000000" w:rsidRDefault="00EB761A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（基地台）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B761A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B761A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B761A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B761A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利稻摩天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基地台無法通訊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經查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停電中利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已請當地確認有電時在試通訊</w:t>
            </w:r>
          </w:p>
        </w:tc>
        <w:tc>
          <w:tcPr>
            <w:tcW w:w="30" w:type="dxa"/>
            <w:vAlign w:val="center"/>
            <w:hideMark/>
          </w:tcPr>
          <w:p w:rsidR="00000000" w:rsidRDefault="00EB761A"/>
        </w:tc>
      </w:tr>
      <w:tr w:rsidR="00000000">
        <w:trPr>
          <w:jc w:val="center"/>
        </w:trPr>
        <w:tc>
          <w:tcPr>
            <w:tcW w:w="20" w:type="dxa"/>
            <w:vAlign w:val="center"/>
            <w:hideMark/>
          </w:tcPr>
          <w:p w:rsidR="00000000" w:rsidRDefault="00EB761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" w:type="dxa"/>
            <w:vAlign w:val="center"/>
            <w:hideMark/>
          </w:tcPr>
          <w:p w:rsidR="00000000" w:rsidRDefault="00EB761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vAlign w:val="center"/>
            <w:hideMark/>
          </w:tcPr>
          <w:p w:rsidR="00000000" w:rsidRDefault="00EB761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38" w:type="dxa"/>
            <w:vAlign w:val="center"/>
            <w:hideMark/>
          </w:tcPr>
          <w:p w:rsidR="00000000" w:rsidRDefault="00EB761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  <w:hideMark/>
          </w:tcPr>
          <w:p w:rsidR="00000000" w:rsidRDefault="00EB761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  <w:hideMark/>
          </w:tcPr>
          <w:p w:rsidR="00000000" w:rsidRDefault="00EB761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89" w:type="dxa"/>
            <w:gridSpan w:val="2"/>
            <w:vAlign w:val="center"/>
            <w:hideMark/>
          </w:tcPr>
          <w:p w:rsidR="00000000" w:rsidRDefault="00EB761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30" w:type="dxa"/>
            <w:vAlign w:val="center"/>
            <w:hideMark/>
          </w:tcPr>
          <w:p w:rsidR="00000000" w:rsidRDefault="00EB761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EB761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  <w:hideMark/>
          </w:tcPr>
          <w:p w:rsidR="00000000" w:rsidRDefault="00EB761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" w:type="dxa"/>
            <w:vAlign w:val="center"/>
            <w:hideMark/>
          </w:tcPr>
          <w:p w:rsidR="00000000" w:rsidRDefault="00EB761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  <w:hideMark/>
          </w:tcPr>
          <w:p w:rsidR="00000000" w:rsidRDefault="00EB761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  <w:hideMark/>
          </w:tcPr>
          <w:p w:rsidR="00000000" w:rsidRDefault="00EB761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  <w:hideMark/>
          </w:tcPr>
          <w:p w:rsidR="00000000" w:rsidRDefault="00EB761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  <w:hideMark/>
          </w:tcPr>
          <w:p w:rsidR="00000000" w:rsidRDefault="00EB761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" w:type="dxa"/>
            <w:vAlign w:val="center"/>
            <w:hideMark/>
          </w:tcPr>
          <w:p w:rsidR="00000000" w:rsidRDefault="00EB761A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EB761A">
      <w:pPr>
        <w:spacing w:before="180" w:line="320" w:lineRule="atLeast"/>
        <w:ind w:firstLine="142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</w:t>
      </w:r>
      <w:r w:rsidRPr="00790B7B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交通災情狀況</w:t>
      </w:r>
      <w:r>
        <w:rPr>
          <w:rFonts w:ascii="標楷體" w:eastAsia="標楷體" w:hAnsi="標楷體" w:hint="eastAsia"/>
          <w:b/>
          <w:bCs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資料來源：台東工務段、建設處、原住民族行政處、交觀處</w:t>
      </w:r>
      <w:r>
        <w:rPr>
          <w:rFonts w:ascii="標楷體" w:eastAsia="標楷體" w:hAnsi="標楷體" w:hint="eastAsia"/>
          <w:b/>
          <w:bCs/>
          <w:sz w:val="28"/>
          <w:szCs w:val="28"/>
        </w:rPr>
        <w:t>)</w:t>
      </w:r>
    </w:p>
    <w:p w:rsidR="00000000" w:rsidRDefault="00EB761A">
      <w:pPr>
        <w:spacing w:before="180" w:line="320" w:lineRule="atLeast"/>
        <w:ind w:firstLine="14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 </w:t>
      </w:r>
      <w:r>
        <w:rPr>
          <w:rFonts w:ascii="標楷體" w:eastAsia="標楷體" w:hAnsi="標楷體" w:hint="eastAsia"/>
          <w:b/>
          <w:bCs/>
          <w:sz w:val="28"/>
          <w:szCs w:val="28"/>
        </w:rPr>
        <w:t>建設處：</w:t>
      </w:r>
    </w:p>
    <w:p w:rsidR="00000000" w:rsidRDefault="00EB761A">
      <w:pPr>
        <w:spacing w:before="180" w:line="480" w:lineRule="exact"/>
        <w:ind w:leftChars="300" w:left="1004" w:hanging="284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綠島環島公路龜灣段實施預警性封路。</w:t>
      </w:r>
    </w:p>
    <w:p w:rsidR="00000000" w:rsidRDefault="00EB761A">
      <w:pPr>
        <w:spacing w:before="180" w:line="480" w:lineRule="exact"/>
        <w:ind w:leftChars="300" w:left="1004" w:hanging="284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太平溪右岸一路通（南王橋至日光橋段）因應凱米颱風，該道路下越南迴鐵路橋路段，屬太平溪河床便道，為維用路安全將進行封閉（計南王橋端、日光橋端、卑南圳路旁等三處）路口暫停通行。</w:t>
      </w:r>
    </w:p>
    <w:p w:rsidR="00000000" w:rsidRDefault="00EB761A">
      <w:pPr>
        <w:spacing w:before="180" w:line="480" w:lineRule="exact"/>
        <w:ind w:leftChars="300" w:left="1004" w:hanging="284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太平溪康樂橋與豐里橋河段高灘停車空間，將進行出入口封閉（只出不進），移請相關單位協助宣導疏散河床停車車輛。</w:t>
      </w:r>
    </w:p>
    <w:p w:rsidR="00000000" w:rsidRDefault="00EB761A">
      <w:pPr>
        <w:spacing w:before="180" w:line="480" w:lineRule="exact"/>
        <w:ind w:firstLineChars="100" w:firstLine="280"/>
        <w:jc w:val="both"/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台東工務段：</w:t>
      </w:r>
    </w:p>
    <w:p w:rsidR="00000000" w:rsidRDefault="00EB761A">
      <w:pPr>
        <w:spacing w:before="180" w:line="480" w:lineRule="exact"/>
        <w:ind w:leftChars="200" w:left="480" w:firstLineChars="100" w:firstLine="280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(</w:t>
      </w:r>
      <w:r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預警性封閉路段</w:t>
      </w:r>
      <w:r>
        <w:rPr>
          <w:rFonts w:ascii="標楷體" w:eastAsia="標楷體" w:hAnsi="標楷體" w:hint="eastAsia"/>
          <w:sz w:val="28"/>
          <w:szCs w:val="28"/>
        </w:rPr>
        <w:t>:1</w:t>
      </w:r>
      <w:r>
        <w:rPr>
          <w:rFonts w:ascii="標楷體" w:eastAsia="標楷體" w:hAnsi="標楷體" w:hint="eastAsia"/>
          <w:sz w:val="28"/>
          <w:szCs w:val="28"/>
        </w:rPr>
        <w:t>處</w:t>
      </w:r>
    </w:p>
    <w:p w:rsidR="00000000" w:rsidRDefault="00EB761A">
      <w:pPr>
        <w:spacing w:before="180" w:line="480" w:lineRule="exact"/>
        <w:ind w:leftChars="300" w:left="1000" w:hangingChars="100" w:hanging="280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>
        <w:rPr>
          <w:rFonts w:ascii="標楷體" w:eastAsia="標楷體" w:hAnsi="標楷體" w:hint="eastAsia"/>
          <w:sz w:val="28"/>
          <w:szCs w:val="28"/>
        </w:rPr>
        <w:t>臺東縣海端鄉台</w:t>
      </w:r>
      <w:r>
        <w:rPr>
          <w:rFonts w:ascii="標楷體" w:eastAsia="標楷體" w:hAnsi="標楷體" w:hint="eastAsia"/>
          <w:sz w:val="28"/>
          <w:szCs w:val="28"/>
        </w:rPr>
        <w:t>20</w:t>
      </w:r>
      <w:r>
        <w:rPr>
          <w:rFonts w:ascii="標楷體" w:eastAsia="標楷體" w:hAnsi="標楷體" w:hint="eastAsia"/>
          <w:sz w:val="28"/>
          <w:szCs w:val="28"/>
        </w:rPr>
        <w:t>線</w:t>
      </w:r>
      <w:r>
        <w:rPr>
          <w:rFonts w:ascii="標楷體" w:eastAsia="標楷體" w:hAnsi="標楷體" w:hint="eastAsia"/>
          <w:sz w:val="28"/>
          <w:szCs w:val="28"/>
        </w:rPr>
        <w:t>149K~172K (</w:t>
      </w:r>
      <w:r>
        <w:rPr>
          <w:rFonts w:ascii="標楷體" w:eastAsia="標楷體" w:hAnsi="標楷體" w:hint="eastAsia"/>
          <w:sz w:val="28"/>
          <w:szCs w:val="28"/>
        </w:rPr>
        <w:t>向陽</w:t>
      </w:r>
      <w:r>
        <w:rPr>
          <w:rFonts w:ascii="標楷體" w:eastAsia="標楷體" w:hAnsi="標楷體" w:hint="eastAsia"/>
          <w:sz w:val="28"/>
          <w:szCs w:val="28"/>
        </w:rPr>
        <w:t>~</w:t>
      </w:r>
      <w:r>
        <w:rPr>
          <w:rFonts w:ascii="標楷體" w:eastAsia="標楷體" w:hAnsi="標楷體" w:hint="eastAsia"/>
          <w:sz w:val="28"/>
          <w:szCs w:val="28"/>
        </w:rPr>
        <w:t>利稻路段</w:t>
      </w:r>
      <w:r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，於</w:t>
      </w:r>
      <w:r>
        <w:rPr>
          <w:rFonts w:ascii="標楷體" w:eastAsia="標楷體" w:hAnsi="標楷體" w:hint="eastAsia"/>
          <w:sz w:val="28"/>
          <w:szCs w:val="28"/>
        </w:rPr>
        <w:t>25</w:t>
      </w:r>
      <w:r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 w:hint="eastAsia"/>
          <w:sz w:val="28"/>
          <w:szCs w:val="28"/>
        </w:rPr>
        <w:t>12</w:t>
      </w:r>
      <w:r>
        <w:rPr>
          <w:rFonts w:ascii="標楷體" w:eastAsia="標楷體" w:hAnsi="標楷體" w:hint="eastAsia"/>
          <w:sz w:val="28"/>
          <w:szCs w:val="28"/>
        </w:rPr>
        <w:t>時實施預警性封閉，將視實際狀況滾動檢討開放時間。</w:t>
      </w:r>
    </w:p>
    <w:p w:rsidR="00000000" w:rsidRDefault="00EB761A">
      <w:pPr>
        <w:spacing w:before="180" w:line="480" w:lineRule="exact"/>
        <w:ind w:leftChars="200" w:left="480" w:firstLineChars="100" w:firstLine="280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災阻路段</w:t>
      </w:r>
      <w:r>
        <w:rPr>
          <w:rFonts w:ascii="標楷體" w:eastAsia="標楷體" w:hAnsi="標楷體" w:hint="eastAsia"/>
          <w:sz w:val="28"/>
          <w:szCs w:val="28"/>
        </w:rPr>
        <w:t>:0</w:t>
      </w:r>
      <w:r>
        <w:rPr>
          <w:rFonts w:ascii="標楷體" w:eastAsia="標楷體" w:hAnsi="標楷體" w:hint="eastAsia"/>
          <w:sz w:val="28"/>
          <w:szCs w:val="28"/>
        </w:rPr>
        <w:t>處</w:t>
      </w:r>
    </w:p>
    <w:p w:rsidR="00000000" w:rsidRDefault="00EB761A">
      <w:pPr>
        <w:spacing w:before="180" w:line="480" w:lineRule="exact"/>
        <w:ind w:leftChars="200" w:left="480" w:firstLineChars="100" w:firstLine="280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道路災情</w:t>
      </w:r>
      <w:r>
        <w:rPr>
          <w:rFonts w:ascii="標楷體" w:eastAsia="標楷體" w:hAnsi="標楷體" w:hint="eastAsia"/>
          <w:sz w:val="28"/>
          <w:szCs w:val="28"/>
        </w:rPr>
        <w:t>:0</w:t>
      </w:r>
      <w:r>
        <w:rPr>
          <w:rFonts w:ascii="標楷體" w:eastAsia="標楷體" w:hAnsi="標楷體" w:hint="eastAsia"/>
          <w:sz w:val="28"/>
          <w:szCs w:val="28"/>
        </w:rPr>
        <w:t>處</w:t>
      </w:r>
    </w:p>
    <w:p w:rsidR="00000000" w:rsidRDefault="00EB761A">
      <w:pPr>
        <w:spacing w:before="180" w:line="480" w:lineRule="exact"/>
        <w:ind w:leftChars="200" w:left="480" w:firstLineChars="100" w:firstLine="280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交通管</w:t>
      </w:r>
      <w:r>
        <w:rPr>
          <w:rFonts w:ascii="標楷體" w:eastAsia="標楷體" w:hAnsi="標楷體" w:hint="eastAsia"/>
          <w:sz w:val="28"/>
          <w:szCs w:val="28"/>
        </w:rPr>
        <w:t>制</w:t>
      </w:r>
      <w:r>
        <w:rPr>
          <w:rFonts w:ascii="標楷體" w:eastAsia="標楷體" w:hAnsi="標楷體" w:hint="eastAsia"/>
          <w:sz w:val="28"/>
          <w:szCs w:val="28"/>
        </w:rPr>
        <w:t>:0</w:t>
      </w:r>
      <w:r>
        <w:rPr>
          <w:rFonts w:ascii="標楷體" w:eastAsia="標楷體" w:hAnsi="標楷體" w:hint="eastAsia"/>
          <w:sz w:val="28"/>
          <w:szCs w:val="28"/>
        </w:rPr>
        <w:t>處</w:t>
      </w:r>
    </w:p>
    <w:p w:rsidR="00000000" w:rsidRDefault="00EB761A">
      <w:pPr>
        <w:spacing w:before="180" w:line="480" w:lineRule="exact"/>
        <w:ind w:leftChars="150" w:left="360"/>
        <w:jc w:val="both"/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原住民行政處：</w:t>
      </w:r>
    </w:p>
    <w:p w:rsidR="00000000" w:rsidRDefault="00EB761A">
      <w:pPr>
        <w:spacing w:before="180" w:line="480" w:lineRule="exact"/>
        <w:ind w:leftChars="300" w:left="1280" w:hangingChars="200" w:hanging="560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目前本縣</w:t>
      </w:r>
      <w:r>
        <w:rPr>
          <w:rFonts w:ascii="標楷體" w:eastAsia="標楷體" w:hAnsi="標楷體" w:hint="eastAsia"/>
          <w:sz w:val="28"/>
          <w:szCs w:val="28"/>
        </w:rPr>
        <w:t>21</w:t>
      </w:r>
      <w:r>
        <w:rPr>
          <w:rFonts w:ascii="標楷體" w:eastAsia="標楷體" w:hAnsi="標楷體" w:hint="eastAsia"/>
          <w:sz w:val="28"/>
          <w:szCs w:val="28"/>
        </w:rPr>
        <w:t>條部落主要聯絡外道路除利稻村</w:t>
      </w:r>
      <w:r>
        <w:rPr>
          <w:rFonts w:ascii="標楷體" w:eastAsia="標楷體" w:hAnsi="標楷體" w:hint="eastAsia"/>
          <w:sz w:val="28"/>
          <w:szCs w:val="28"/>
        </w:rPr>
        <w:t>149K-172K</w:t>
      </w:r>
      <w:r>
        <w:rPr>
          <w:rFonts w:ascii="標楷體" w:eastAsia="標楷體" w:hAnsi="標楷體" w:hint="eastAsia"/>
          <w:sz w:val="28"/>
          <w:szCs w:val="28"/>
        </w:rPr>
        <w:t>路段</w:t>
      </w:r>
      <w:r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台</w:t>
      </w:r>
      <w:r>
        <w:rPr>
          <w:rFonts w:ascii="標楷體" w:eastAsia="標楷體" w:hAnsi="標楷體" w:hint="eastAsia"/>
          <w:sz w:val="28"/>
          <w:szCs w:val="28"/>
        </w:rPr>
        <w:t>20</w:t>
      </w:r>
      <w:r>
        <w:rPr>
          <w:rFonts w:ascii="標楷體" w:eastAsia="標楷體" w:hAnsi="標楷體" w:hint="eastAsia"/>
          <w:sz w:val="28"/>
          <w:szCs w:val="28"/>
        </w:rPr>
        <w:t>省道</w:t>
      </w:r>
      <w:r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自</w:t>
      </w:r>
      <w:r>
        <w:rPr>
          <w:rFonts w:ascii="標楷體" w:eastAsia="標楷體" w:hAnsi="標楷體" w:hint="eastAsia"/>
          <w:sz w:val="28"/>
          <w:szCs w:val="28"/>
        </w:rPr>
        <w:t>7</w:t>
      </w:r>
      <w:r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25</w:t>
      </w:r>
      <w:r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 w:hint="eastAsia"/>
          <w:sz w:val="28"/>
          <w:szCs w:val="28"/>
        </w:rPr>
        <w:t>12</w:t>
      </w:r>
      <w:r>
        <w:rPr>
          <w:rFonts w:ascii="標楷體" w:eastAsia="標楷體" w:hAnsi="標楷體" w:hint="eastAsia"/>
          <w:sz w:val="28"/>
          <w:szCs w:val="28"/>
        </w:rPr>
        <w:t>時起實施預警性封閉視實際狀況滾動檢討開放時間，其餘部落主要聯絡外道路無阻斷情形。</w:t>
      </w:r>
    </w:p>
    <w:p w:rsidR="00000000" w:rsidRDefault="00EB761A">
      <w:pPr>
        <w:spacing w:before="180" w:line="480" w:lineRule="exact"/>
        <w:ind w:leftChars="300" w:left="1280" w:hangingChars="200" w:hanging="560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部落原住民族家庭服務中心</w:t>
      </w:r>
      <w:r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原家中心</w:t>
      </w:r>
      <w:r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及文健站目前無任何狀況，仍會持續關心部落弱勢家庭及獨居長者。</w:t>
      </w:r>
    </w:p>
    <w:p w:rsidR="00000000" w:rsidRDefault="00EB761A">
      <w:pPr>
        <w:spacing w:before="180" w:line="480" w:lineRule="exact"/>
        <w:ind w:leftChars="200" w:left="480"/>
        <w:jc w:val="both"/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臺東縣警察局：</w:t>
      </w:r>
    </w:p>
    <w:p w:rsidR="00000000" w:rsidRDefault="00EB761A">
      <w:pPr>
        <w:spacing w:before="180" w:line="480" w:lineRule="exact"/>
        <w:ind w:leftChars="300" w:left="1140" w:hangingChars="150" w:hanging="420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標楷體" w:eastAsia="標楷體" w:hAnsi="標楷體" w:hint="eastAsia"/>
          <w:sz w:val="28"/>
          <w:szCs w:val="28"/>
        </w:rPr>
        <w:t>)7</w:t>
      </w:r>
      <w:r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24</w:t>
      </w:r>
      <w:r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 w:hint="eastAsia"/>
          <w:sz w:val="28"/>
          <w:szCs w:val="28"/>
        </w:rPr>
        <w:t>18</w:t>
      </w:r>
      <w:r>
        <w:rPr>
          <w:rFonts w:ascii="標楷體" w:eastAsia="標楷體" w:hAnsi="標楷體" w:hint="eastAsia"/>
          <w:sz w:val="28"/>
          <w:szCs w:val="28"/>
        </w:rPr>
        <w:t>時太麻里溪泰和溪底因溪水漸漲恐影響人、車安全，鄉長王重仁依標準作業程序，決定預防性關閉橫堤路門閘封閉道路。</w:t>
      </w:r>
    </w:p>
    <w:p w:rsidR="00000000" w:rsidRDefault="00EB761A">
      <w:pPr>
        <w:spacing w:before="180" w:line="480" w:lineRule="exact"/>
        <w:ind w:leftChars="300" w:left="1140" w:hangingChars="150" w:hanging="420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太平溪右岸一路通（南王橋至日光橋段）因應凱米颱風，該道路下越南迴鐵路橋路段，屬太平溪河床便道，為維用路安全將進行封閉（計南王橋端、日光橋端、卑南圳路旁等三處）路口暫停通行。</w:t>
      </w:r>
    </w:p>
    <w:p w:rsidR="00000000" w:rsidRDefault="00EB761A">
      <w:pPr>
        <w:spacing w:before="180" w:line="480" w:lineRule="exact"/>
        <w:ind w:leftChars="300" w:left="1140" w:hangingChars="150" w:hanging="420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綠島環島公路龜灣往公館大白沙路段，於</w:t>
      </w:r>
      <w:r>
        <w:rPr>
          <w:rFonts w:ascii="標楷體" w:eastAsia="標楷體" w:hAnsi="標楷體" w:hint="eastAsia"/>
          <w:sz w:val="28"/>
          <w:szCs w:val="28"/>
        </w:rPr>
        <w:t>7</w:t>
      </w:r>
      <w:r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24</w:t>
      </w:r>
      <w:r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 w:hint="eastAsia"/>
          <w:sz w:val="28"/>
          <w:szCs w:val="28"/>
        </w:rPr>
        <w:t xml:space="preserve">12 </w:t>
      </w:r>
      <w:r>
        <w:rPr>
          <w:rFonts w:ascii="標楷體" w:eastAsia="標楷體" w:hAnsi="標楷體" w:hint="eastAsia"/>
          <w:sz w:val="28"/>
          <w:szCs w:val="28"/>
        </w:rPr>
        <w:t>時實施預警性封閉。</w:t>
      </w:r>
    </w:p>
    <w:p w:rsidR="00000000" w:rsidRDefault="00EB761A">
      <w:pPr>
        <w:spacing w:line="320" w:lineRule="atLeast"/>
        <w:rPr>
          <w:rFonts w:hint="eastAsia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柒、出動救災人員及裝備情形</w:t>
      </w:r>
    </w:p>
    <w:p w:rsidR="00000000" w:rsidRDefault="00EB761A">
      <w:pPr>
        <w:spacing w:line="320" w:lineRule="atLeast"/>
      </w:pPr>
      <w:r>
        <w:rPr>
          <w:rFonts w:ascii="標楷體" w:eastAsia="標楷體" w:hAnsi="標楷體" w:hint="eastAsia"/>
          <w:sz w:val="28"/>
          <w:szCs w:val="28"/>
        </w:rPr>
        <w:t>（資料來源</w:t>
      </w:r>
      <w:r>
        <w:rPr>
          <w:rFonts w:ascii="標楷體" w:eastAsia="標楷體" w:hAnsi="標楷體" w:hint="eastAsia"/>
          <w:sz w:val="28"/>
          <w:szCs w:val="28"/>
        </w:rPr>
        <w:t xml:space="preserve">: </w:t>
      </w:r>
      <w:r>
        <w:rPr>
          <w:rFonts w:ascii="標楷體" w:eastAsia="標楷體" w:hAnsi="標楷體" w:hint="eastAsia"/>
          <w:sz w:val="28"/>
          <w:szCs w:val="28"/>
        </w:rPr>
        <w:t>國軍、消防局、警察局、海巡署東部分署）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"/>
        <w:gridCol w:w="757"/>
        <w:gridCol w:w="757"/>
        <w:gridCol w:w="757"/>
        <w:gridCol w:w="416"/>
        <w:gridCol w:w="418"/>
        <w:gridCol w:w="416"/>
        <w:gridCol w:w="416"/>
        <w:gridCol w:w="416"/>
        <w:gridCol w:w="416"/>
        <w:gridCol w:w="516"/>
        <w:gridCol w:w="516"/>
        <w:gridCol w:w="416"/>
        <w:gridCol w:w="416"/>
        <w:gridCol w:w="416"/>
        <w:gridCol w:w="425"/>
        <w:gridCol w:w="416"/>
        <w:gridCol w:w="419"/>
        <w:gridCol w:w="655"/>
      </w:tblGrid>
      <w:tr w:rsidR="00790B7B" w:rsidTr="00790B7B"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受困人數(人)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搶救災民人數(人)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支援送水勤務(次)</w:t>
            </w:r>
          </w:p>
        </w:tc>
        <w:tc>
          <w:tcPr>
            <w:tcW w:w="6420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出動救災人員裝備(人次、輛次、艘次、架次)</w:t>
            </w:r>
          </w:p>
        </w:tc>
      </w:tr>
      <w:tr w:rsidR="00790B7B" w:rsidTr="00790B7B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lastRenderedPageBreak/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消防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義消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民間救難團體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警察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義警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民防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國軍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其他</w:t>
            </w:r>
          </w:p>
        </w:tc>
      </w:tr>
      <w:tr w:rsidR="00790B7B" w:rsidTr="00790B7B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</w:tr>
      <w:tr w:rsidR="00790B7B" w:rsidTr="00790B7B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臺東市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28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/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552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242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/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16人5車</w:t>
            </w:r>
          </w:p>
        </w:tc>
      </w:tr>
      <w:tr w:rsidR="00790B7B" w:rsidTr="00790B7B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成功鎮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/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/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6人3車</w:t>
            </w:r>
          </w:p>
        </w:tc>
      </w:tr>
      <w:tr w:rsidR="00790B7B" w:rsidTr="00790B7B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關山鎮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/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/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0B7B" w:rsidTr="00790B7B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卑南鄉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/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222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95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/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0B7B" w:rsidTr="00790B7B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鹿野鄉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/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39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/>
        </w:tc>
      </w:tr>
      <w:tr w:rsidR="00790B7B" w:rsidTr="00790B7B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池上鄉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27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/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/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0B7B" w:rsidTr="00790B7B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東河鄉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/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138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108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/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6人3車</w:t>
            </w:r>
          </w:p>
        </w:tc>
      </w:tr>
      <w:tr w:rsidR="00790B7B" w:rsidTr="00790B7B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太麻里鄉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/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173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/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6人3車</w:t>
            </w:r>
          </w:p>
        </w:tc>
      </w:tr>
      <w:tr w:rsidR="00790B7B" w:rsidTr="00790B7B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大武鄉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/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11人5車</w:t>
            </w:r>
          </w:p>
        </w:tc>
      </w:tr>
      <w:tr w:rsidR="00790B7B" w:rsidTr="00790B7B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綠島鄉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/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25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/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7人3車</w:t>
            </w:r>
          </w:p>
        </w:tc>
      </w:tr>
      <w:tr w:rsidR="00790B7B" w:rsidTr="00790B7B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海端鄉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23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/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/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0B7B" w:rsidTr="00790B7B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延平鄉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/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/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0B7B" w:rsidTr="00790B7B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金峰鄉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/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/>
        </w:tc>
      </w:tr>
      <w:tr w:rsidR="00790B7B" w:rsidTr="00790B7B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達仁鄉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/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150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75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/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0B7B" w:rsidTr="00790B7B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蘭嶼鄉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/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/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4人2車</w:t>
            </w:r>
          </w:p>
        </w:tc>
      </w:tr>
      <w:tr w:rsidR="00790B7B" w:rsidTr="00790B7B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長濱鄉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/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131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B7B" w:rsidRDefault="00790B7B" w:rsidP="00D5263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8人3車</w:t>
            </w:r>
          </w:p>
        </w:tc>
      </w:tr>
    </w:tbl>
    <w:p w:rsidR="00000000" w:rsidRDefault="00EB761A">
      <w:pPr>
        <w:spacing w:line="320" w:lineRule="atLeast"/>
      </w:pPr>
    </w:p>
    <w:p w:rsidR="00000000" w:rsidRDefault="00EB761A">
      <w:pPr>
        <w:spacing w:line="320" w:lineRule="atLeast"/>
      </w:pPr>
      <w:r>
        <w:rPr>
          <w:rFonts w:ascii="標楷體" w:eastAsia="標楷體" w:hAnsi="標楷體" w:hint="eastAsia"/>
          <w:b/>
          <w:bCs/>
          <w:sz w:val="32"/>
          <w:szCs w:val="32"/>
        </w:rPr>
        <w:t>捌、支援縣市害應變處理情形</w:t>
      </w:r>
    </w:p>
    <w:p w:rsidR="00EB761A" w:rsidRDefault="00EB761A">
      <w:pPr>
        <w:spacing w:line="320" w:lineRule="atLeast"/>
      </w:pPr>
      <w:r>
        <w:t> </w:t>
      </w:r>
    </w:p>
    <w:sectPr w:rsidR="00EB761A">
      <w:pgSz w:w="11906" w:h="16838"/>
      <w:pgMar w:top="1247" w:right="1134" w:bottom="124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61A" w:rsidRDefault="00EB761A" w:rsidP="00790B7B">
      <w:r>
        <w:separator/>
      </w:r>
    </w:p>
  </w:endnote>
  <w:endnote w:type="continuationSeparator" w:id="0">
    <w:p w:rsidR="00EB761A" w:rsidRDefault="00EB761A" w:rsidP="0079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61A" w:rsidRDefault="00EB761A" w:rsidP="00790B7B">
      <w:r>
        <w:separator/>
      </w:r>
    </w:p>
  </w:footnote>
  <w:footnote w:type="continuationSeparator" w:id="0">
    <w:p w:rsidR="00EB761A" w:rsidRDefault="00EB761A" w:rsidP="00790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A8560B"/>
    <w:multiLevelType w:val="hybridMultilevel"/>
    <w:tmpl w:val="547C73FA"/>
    <w:lvl w:ilvl="0" w:tplc="A7888C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480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FELayou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790B7B"/>
    <w:rsid w:val="004A5BF7"/>
    <w:rsid w:val="00790B7B"/>
    <w:rsid w:val="00B41EF1"/>
    <w:rsid w:val="00C22FF2"/>
    <w:rsid w:val="00EB761A"/>
    <w:rsid w:val="00F2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845C4D"/>
  <w15:chartTrackingRefBased/>
  <w15:docId w15:val="{8AEDC5C4-B841-4B3C-9AAD-B8314B08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569E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5">
    <w:name w:val="annotation text"/>
    <w:basedOn w:val="a"/>
    <w:link w:val="a6"/>
    <w:uiPriority w:val="99"/>
    <w:semiHidden/>
    <w:unhideWhenUsed/>
  </w:style>
  <w:style w:type="character" w:customStyle="1" w:styleId="a6">
    <w:name w:val="註解文字 字元"/>
    <w:basedOn w:val="a0"/>
    <w:link w:val="a5"/>
    <w:uiPriority w:val="99"/>
    <w:semiHidden/>
    <w:locked/>
    <w:rPr>
      <w:rFonts w:ascii="新細明體" w:eastAsia="新細明體" w:hAnsi="新細明體" w:hint="eastAsia"/>
    </w:rPr>
  </w:style>
  <w:style w:type="paragraph" w:styleId="a7">
    <w:name w:val="header"/>
    <w:basedOn w:val="a"/>
    <w:link w:val="a8"/>
    <w:uiPriority w:val="99"/>
    <w:unhideWhenUsed/>
    <w:pPr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Pr>
      <w:rFonts w:ascii="新細明體" w:eastAsia="新細明體" w:hAnsi="新細明體" w:hint="eastAsia"/>
    </w:rPr>
  </w:style>
  <w:style w:type="paragraph" w:styleId="a9">
    <w:name w:val="footer"/>
    <w:basedOn w:val="a"/>
    <w:link w:val="aa"/>
    <w:uiPriority w:val="99"/>
    <w:unhideWhenUsed/>
    <w:pPr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locked/>
    <w:rPr>
      <w:rFonts w:ascii="新細明體" w:eastAsia="新細明體" w:hAnsi="新細明體" w:hint="eastAsia"/>
    </w:rPr>
  </w:style>
  <w:style w:type="paragraph" w:styleId="ab">
    <w:name w:val="Closing"/>
    <w:basedOn w:val="a"/>
    <w:link w:val="ac"/>
    <w:uiPriority w:val="99"/>
    <w:semiHidden/>
    <w:unhideWhenUsed/>
    <w:pPr>
      <w:ind w:left="4320"/>
    </w:pPr>
    <w:rPr>
      <w:rFonts w:ascii="標楷體" w:eastAsia="標楷體" w:hAnsi="標楷體" w:cs="新細明體"/>
    </w:rPr>
  </w:style>
  <w:style w:type="character" w:customStyle="1" w:styleId="ac">
    <w:name w:val="結語 字元"/>
    <w:basedOn w:val="a0"/>
    <w:link w:val="ab"/>
    <w:uiPriority w:val="99"/>
    <w:semiHidden/>
    <w:locked/>
    <w:rPr>
      <w:rFonts w:ascii="新細明體" w:eastAsia="新細明體" w:hAnsi="新細明體" w:hint="eastAsia"/>
    </w:rPr>
  </w:style>
  <w:style w:type="paragraph" w:styleId="ad">
    <w:name w:val="Body Text Indent"/>
    <w:basedOn w:val="a"/>
    <w:link w:val="ae"/>
    <w:uiPriority w:val="99"/>
    <w:semiHidden/>
    <w:unhideWhenUsed/>
    <w:pPr>
      <w:snapToGrid w:val="0"/>
      <w:spacing w:line="240" w:lineRule="atLeast"/>
      <w:ind w:left="2" w:hanging="62"/>
      <w:jc w:val="center"/>
    </w:pPr>
    <w:rPr>
      <w:sz w:val="20"/>
      <w:szCs w:val="20"/>
    </w:rPr>
  </w:style>
  <w:style w:type="character" w:customStyle="1" w:styleId="ae">
    <w:name w:val="本文縮排 字元"/>
    <w:basedOn w:val="a0"/>
    <w:link w:val="ad"/>
    <w:uiPriority w:val="99"/>
    <w:semiHidden/>
    <w:locked/>
    <w:rPr>
      <w:rFonts w:ascii="新細明體" w:eastAsia="新細明體" w:hAnsi="新細明體" w:hint="eastAsia"/>
    </w:rPr>
  </w:style>
  <w:style w:type="paragraph" w:styleId="af">
    <w:name w:val="Note Heading"/>
    <w:basedOn w:val="a"/>
    <w:link w:val="af0"/>
    <w:uiPriority w:val="99"/>
    <w:semiHidden/>
    <w:unhideWhenUsed/>
    <w:pPr>
      <w:jc w:val="center"/>
    </w:pPr>
    <w:rPr>
      <w:rFonts w:ascii="細明體" w:eastAsia="細明體" w:hAnsi="細明體" w:cs="新細明體"/>
      <w:color w:val="000000"/>
    </w:rPr>
  </w:style>
  <w:style w:type="character" w:customStyle="1" w:styleId="af0">
    <w:name w:val="註釋標題 字元"/>
    <w:basedOn w:val="a0"/>
    <w:link w:val="af"/>
    <w:uiPriority w:val="99"/>
    <w:semiHidden/>
    <w:locked/>
    <w:rPr>
      <w:rFonts w:ascii="新細明體" w:eastAsia="新細明體" w:hAnsi="新細明體" w:hint="eastAsia"/>
    </w:rPr>
  </w:style>
  <w:style w:type="paragraph" w:styleId="af1">
    <w:name w:val="annotation subject"/>
    <w:basedOn w:val="a"/>
    <w:link w:val="af2"/>
    <w:uiPriority w:val="99"/>
    <w:semiHidden/>
    <w:unhideWhenUsed/>
    <w:rPr>
      <w:b/>
      <w:bCs/>
    </w:rPr>
  </w:style>
  <w:style w:type="character" w:customStyle="1" w:styleId="af2">
    <w:name w:val="註解主旨 字元"/>
    <w:basedOn w:val="a0"/>
    <w:link w:val="af1"/>
    <w:uiPriority w:val="99"/>
    <w:semiHidden/>
    <w:locked/>
    <w:rPr>
      <w:rFonts w:ascii="新細明體" w:eastAsia="新細明體" w:hAnsi="新細明體" w:hint="eastAsia"/>
      <w:b/>
      <w:bCs/>
    </w:rPr>
  </w:style>
  <w:style w:type="paragraph" w:styleId="af3">
    <w:name w:val="Balloon Text"/>
    <w:basedOn w:val="a"/>
    <w:link w:val="af4"/>
    <w:uiPriority w:val="99"/>
    <w:semiHidden/>
    <w:unhideWhenUsed/>
    <w:rPr>
      <w:rFonts w:ascii="Arial" w:hAnsi="Arial" w:cs="Arial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locked/>
    <w:rPr>
      <w:rFonts w:ascii="Calibri Light" w:hAnsi="Calibri Light" w:cs="Calibri Light" w:hint="default"/>
    </w:rPr>
  </w:style>
  <w:style w:type="paragraph" w:styleId="af5">
    <w:name w:val="List Paragraph"/>
    <w:basedOn w:val="a"/>
    <w:uiPriority w:val="34"/>
    <w:qFormat/>
    <w:pPr>
      <w:ind w:left="480"/>
    </w:pPr>
  </w:style>
  <w:style w:type="paragraph" w:customStyle="1" w:styleId="af6">
    <w:name w:val="標題（ 一）"/>
    <w:basedOn w:val="a"/>
    <w:pPr>
      <w:spacing w:line="560" w:lineRule="atLeast"/>
    </w:pPr>
    <w:rPr>
      <w:rFonts w:ascii="Arial" w:hAnsi="Arial" w:cs="Arial"/>
      <w:sz w:val="32"/>
      <w:szCs w:val="32"/>
    </w:rPr>
  </w:style>
  <w:style w:type="paragraph" w:customStyle="1" w:styleId="Default">
    <w:name w:val="Default"/>
    <w:basedOn w:val="a"/>
    <w:pPr>
      <w:autoSpaceDE w:val="0"/>
      <w:autoSpaceDN w:val="0"/>
    </w:pPr>
    <w:rPr>
      <w:rFonts w:ascii="標楷體" w:eastAsia="標楷體" w:hAnsi="標楷體" w:cs="新細明體"/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新細明體" w:hAnsi="新細明體" w:cs="新細明體"/>
      <w:sz w:val="20"/>
      <w:szCs w:val="20"/>
    </w:rPr>
  </w:style>
  <w:style w:type="character" w:customStyle="1" w:styleId="colorfont21">
    <w:name w:val="colorfont21"/>
    <w:basedOn w:val="a0"/>
    <w:rPr>
      <w:rFonts w:ascii="Times New Roman" w:hAnsi="Times New Roman" w:cs="Times New Roman" w:hint="default"/>
      <w:color w:val="0000FF"/>
    </w:rPr>
  </w:style>
  <w:style w:type="character" w:customStyle="1" w:styleId="msonormal1">
    <w:name w:val="msonormal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細明體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新細明體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75570-5A44-43EE-B262-9B3B32D0B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17</Pages>
  <Words>1248</Words>
  <Characters>7116</Characters>
  <Application>Microsoft Office Word</Application>
  <DocSecurity>0</DocSecurity>
  <Lines>59</Lines>
  <Paragraphs>16</Paragraphs>
  <ScaleCrop>false</ScaleCrop>
  <Company/>
  <LinksUpToDate>false</LinksUpToDate>
  <CharactersWithSpaces>8348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***** 台東縣消防局 - 災害管理科 - 颱風災害應變中心工作會報記錄 ******</dc:title>
  <dc:subject/>
  <dc:creator>User</dc:creator>
  <cp:keywords/>
  <dc:description/>
  <cp:lastModifiedBy>User</cp:lastModifiedBy>
  <cp:revision>5</cp:revision>
  <cp:lastPrinted>2024-07-25T15:53:00Z</cp:lastPrinted>
  <dcterms:created xsi:type="dcterms:W3CDTF">2024-07-25T15:50:00Z</dcterms:created>
  <dcterms:modified xsi:type="dcterms:W3CDTF">2024-07-25T16:01:00Z</dcterms:modified>
</cp:coreProperties>
</file>