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0606" w14:textId="77777777" w:rsidR="009F2925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東縣災害應變中心處置報告內容(第二十五報-18時)</w:t>
      </w:r>
    </w:p>
    <w:p w14:paraId="22C7CF60" w14:textId="77777777" w:rsidR="009F2925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統計截止時間：112/10/06 17：30</w:t>
      </w:r>
    </w:p>
    <w:p w14:paraId="666B5C61" w14:textId="77777777" w:rsidR="009F292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彙整時間：112/10/06 17：45</w:t>
      </w:r>
    </w:p>
    <w:p w14:paraId="3FC3F285" w14:textId="77777777" w:rsidR="009F2925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3BA6C4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sz w:val="28"/>
          <w:szCs w:val="28"/>
        </w:rPr>
        <w:t>今(10/6)日本縣達仁鄉土坂國民小學、安朔國民小學自中午12時起及蘭嶼鄉停止上班、停止上課，其餘地區正常上班上課。</w:t>
      </w:r>
    </w:p>
    <w:p w14:paraId="1A798DDD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44416E6" w14:textId="77777777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電力:</w:t>
      </w:r>
    </w:p>
    <w:p w14:paraId="032F5791" w14:textId="77777777" w:rsidR="009F2925" w:rsidRDefault="00000000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影響戶數：33382戶，已復電：31006戶，目前仍停電：2376戶，各鄉鎮停電情況：蘭嶼鄉1119戶、大武鄉447戶、海端鄉368戶、達仁鄉340戶、卑南鄉70戶、太麻里鄉25戶、金峰鄉7戶。</w:t>
      </w:r>
    </w:p>
    <w:p w14:paraId="4A3EF944" w14:textId="77777777" w:rsidR="009F2925" w:rsidRDefault="00000000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本島為了儘早復電今（6）日一早即動員本處員工、承攬商及來自全省北中南東8個本公司區營業處[基隆、北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北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、北南、新竹、苗栗、南投、花蓮、宜蘭]工程人員約300餘位展開搶修行動，以今天晚上24時全部復電為目標。</w:t>
      </w:r>
    </w:p>
    <w:p w14:paraId="6CED8A42" w14:textId="77777777" w:rsidR="009F2925" w:rsidRDefault="00000000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蘭嶼地區因災情嚴重，除日前電廠人力13人及預先派遣外線班進駐支援6人，今(6)日上午20名搶修人員搭乘軍用直升機抵達蘭嶼協助搶修，中午已將車輛機具裝載上貨輪前往，極盡可能就是希望早日讓鄉民的生活早日恢復正常生活。</w:t>
      </w:r>
    </w:p>
    <w:p w14:paraId="6FDDEDAD" w14:textId="77777777" w:rsidR="009F2925" w:rsidRDefault="00000000">
      <w:pPr>
        <w:pStyle w:val="af5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均已恢復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供水</w:t>
      </w:r>
    </w:p>
    <w:p w14:paraId="2FF3EEAC" w14:textId="77777777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電信：蘭嶼目前受損嚴重 風力達17級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風且破表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目前蘭嶼地區有三套微波(2套已受損 只剩一套微波在運作目前只剩椰油地區基地台及市話正常) ，預計10\7日早上有六人座飛機前往蘭嶼進行搶修(包含2廠商4員工); 另上次的海葵颱風200多支電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斷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及倒塌部分，目前持續修復中。</w:t>
      </w:r>
    </w:p>
    <w:p w14:paraId="3C181AD2" w14:textId="77777777" w:rsidR="009F2925" w:rsidRDefault="009F2925">
      <w:pPr>
        <w:pStyle w:val="af5"/>
        <w:ind w:left="1713"/>
        <w:rPr>
          <w:rFonts w:ascii="標楷體" w:eastAsia="標楷體" w:hAnsi="標楷體"/>
          <w:b/>
          <w:bCs/>
          <w:sz w:val="28"/>
          <w:szCs w:val="28"/>
        </w:rPr>
      </w:pPr>
    </w:p>
    <w:p w14:paraId="03C9B812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6CA72C7B" w14:textId="77777777" w:rsidR="009F2925" w:rsidRDefault="00000000">
      <w:pPr>
        <w:pStyle w:val="af5"/>
        <w:spacing w:line="320" w:lineRule="atLeast"/>
        <w:ind w:left="1202" w:hanging="351"/>
        <w:jc w:val="both"/>
      </w:pPr>
      <w:r>
        <w:rPr>
          <w:rFonts w:hint="eastAsia"/>
        </w:rPr>
        <w:t>傷情共計</w:t>
      </w:r>
      <w:r>
        <w:t>42</w:t>
      </w:r>
      <w:r>
        <w:rPr>
          <w:rFonts w:hint="eastAsia"/>
        </w:rPr>
        <w:t>人受傷，</w:t>
      </w:r>
      <w:r>
        <w:t>0</w:t>
      </w:r>
      <w:r>
        <w:rPr>
          <w:rFonts w:hint="eastAsia"/>
        </w:rPr>
        <w:t>人死亡：</w:t>
      </w:r>
    </w:p>
    <w:p w14:paraId="64624F63" w14:textId="77777777" w:rsidR="009F2925" w:rsidRDefault="00000000">
      <w:pPr>
        <w:pStyle w:val="af5"/>
        <w:spacing w:line="320" w:lineRule="atLeast"/>
        <w:ind w:left="1202" w:hanging="351"/>
        <w:jc w:val="both"/>
      </w:pPr>
      <w:r>
        <w:t xml:space="preserve">1. </w:t>
      </w:r>
      <w:r>
        <w:rPr>
          <w:rFonts w:hint="eastAsia"/>
        </w:rPr>
        <w:t>大武鄉衛生所</w:t>
      </w:r>
      <w:r>
        <w:t>2</w:t>
      </w:r>
      <w:r>
        <w:rPr>
          <w:rFonts w:hint="eastAsia"/>
        </w:rPr>
        <w:t>人</w:t>
      </w:r>
      <w:r>
        <w:t>(</w:t>
      </w:r>
      <w:r>
        <w:rPr>
          <w:rFonts w:hint="eastAsia"/>
        </w:rPr>
        <w:t>輕傷，已離院</w:t>
      </w:r>
      <w:r>
        <w:t>)</w:t>
      </w:r>
    </w:p>
    <w:p w14:paraId="2A8C679A" w14:textId="77777777" w:rsidR="009F2925" w:rsidRDefault="00000000">
      <w:pPr>
        <w:pStyle w:val="af5"/>
        <w:spacing w:line="320" w:lineRule="atLeast"/>
        <w:ind w:left="1202" w:hanging="351"/>
        <w:jc w:val="both"/>
      </w:pPr>
      <w:r>
        <w:t xml:space="preserve">2. </w:t>
      </w:r>
      <w:r>
        <w:rPr>
          <w:rFonts w:hint="eastAsia"/>
        </w:rPr>
        <w:t>蘭嶼鄉衛生所</w:t>
      </w:r>
      <w:r>
        <w:t>28</w:t>
      </w:r>
      <w:r>
        <w:rPr>
          <w:rFonts w:hint="eastAsia"/>
        </w:rPr>
        <w:t>人</w:t>
      </w:r>
      <w:r>
        <w:t>(28</w:t>
      </w:r>
      <w:r>
        <w:rPr>
          <w:rFonts w:hint="eastAsia"/>
        </w:rPr>
        <w:t>人輕傷，皆已離開衛生所</w:t>
      </w:r>
      <w:r>
        <w:t>)</w:t>
      </w:r>
    </w:p>
    <w:p w14:paraId="676F423B" w14:textId="77777777" w:rsidR="009F2925" w:rsidRDefault="00000000">
      <w:pPr>
        <w:pStyle w:val="af5"/>
        <w:spacing w:line="320" w:lineRule="atLeast"/>
        <w:ind w:left="1202" w:hanging="351"/>
        <w:jc w:val="both"/>
      </w:pPr>
      <w:r>
        <w:t xml:space="preserve">3. </w:t>
      </w:r>
      <w:r>
        <w:rPr>
          <w:rFonts w:hint="eastAsia"/>
        </w:rPr>
        <w:t>東基</w:t>
      </w:r>
      <w:r>
        <w:t>4</w:t>
      </w:r>
      <w:r>
        <w:rPr>
          <w:rFonts w:hint="eastAsia"/>
        </w:rPr>
        <w:t>人</w:t>
      </w:r>
      <w:r>
        <w:t>(3</w:t>
      </w:r>
      <w:r>
        <w:rPr>
          <w:rFonts w:hint="eastAsia"/>
        </w:rPr>
        <w:t>級檢傷：</w:t>
      </w:r>
      <w:r>
        <w:t>2</w:t>
      </w:r>
      <w:r>
        <w:rPr>
          <w:rFonts w:hint="eastAsia"/>
        </w:rPr>
        <w:t>人離院、</w:t>
      </w:r>
      <w:r>
        <w:t>1</w:t>
      </w:r>
      <w:r>
        <w:rPr>
          <w:rFonts w:hint="eastAsia"/>
        </w:rPr>
        <w:t>人骨折住院中、</w:t>
      </w:r>
      <w:r>
        <w:t>1</w:t>
      </w:r>
      <w:r>
        <w:rPr>
          <w:rFonts w:hint="eastAsia"/>
        </w:rPr>
        <w:t>骨折手術中</w:t>
      </w:r>
      <w:r>
        <w:t>)</w:t>
      </w:r>
    </w:p>
    <w:p w14:paraId="324CAF9F" w14:textId="77777777" w:rsidR="009F2925" w:rsidRDefault="00000000">
      <w:pPr>
        <w:pStyle w:val="af5"/>
        <w:spacing w:line="320" w:lineRule="atLeast"/>
        <w:ind w:left="1202" w:hanging="351"/>
        <w:jc w:val="both"/>
      </w:pPr>
      <w:r>
        <w:t xml:space="preserve">4. </w:t>
      </w:r>
      <w:r>
        <w:rPr>
          <w:rFonts w:hint="eastAsia"/>
        </w:rPr>
        <w:t>東馬</w:t>
      </w:r>
      <w:r>
        <w:t>8</w:t>
      </w:r>
      <w:r>
        <w:rPr>
          <w:rFonts w:hint="eastAsia"/>
        </w:rPr>
        <w:t>人</w:t>
      </w:r>
      <w:r>
        <w:t>(3</w:t>
      </w:r>
      <w:r>
        <w:rPr>
          <w:rFonts w:hint="eastAsia"/>
        </w:rPr>
        <w:t>級檢傷：</w:t>
      </w:r>
      <w:r>
        <w:t>5</w:t>
      </w:r>
      <w:r>
        <w:rPr>
          <w:rFonts w:hint="eastAsia"/>
        </w:rPr>
        <w:t>人已離院，</w:t>
      </w:r>
      <w:r>
        <w:t>2</w:t>
      </w:r>
      <w:r>
        <w:rPr>
          <w:rFonts w:hint="eastAsia"/>
        </w:rPr>
        <w:t>級檢傷：</w:t>
      </w:r>
      <w:r>
        <w:t>2</w:t>
      </w:r>
      <w:r>
        <w:rPr>
          <w:rFonts w:hint="eastAsia"/>
        </w:rPr>
        <w:t>人；</w:t>
      </w:r>
      <w:r>
        <w:t>1</w:t>
      </w:r>
      <w:r>
        <w:rPr>
          <w:rFonts w:hint="eastAsia"/>
        </w:rPr>
        <w:t>人手術中；</w:t>
      </w:r>
      <w:r>
        <w:t>1</w:t>
      </w:r>
      <w:r>
        <w:rPr>
          <w:rFonts w:hint="eastAsia"/>
        </w:rPr>
        <w:t>人由蘭嶼衛生所空轉，骨折，轉院</w:t>
      </w:r>
      <w:r>
        <w:t>)</w:t>
      </w:r>
    </w:p>
    <w:p w14:paraId="42FA269A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已解除。</w:t>
      </w:r>
    </w:p>
    <w:p w14:paraId="11A7B27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河川水位：水位正常。</w:t>
      </w:r>
    </w:p>
    <w:p w14:paraId="69776FBA" w14:textId="77777777" w:rsidR="009F2925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6061840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鐵路：</w:t>
      </w:r>
    </w:p>
    <w:p w14:paraId="52DD1562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1. </w:t>
      </w:r>
      <w:r>
        <w:rPr>
          <w:rFonts w:hint="eastAsia"/>
        </w:rPr>
        <w:t>西部幹線：</w:t>
      </w:r>
      <w:r>
        <w:t>(</w:t>
      </w:r>
      <w:r>
        <w:rPr>
          <w:rFonts w:hint="eastAsia"/>
        </w:rPr>
        <w:t>基隆</w:t>
      </w:r>
      <w:r>
        <w:t>=</w:t>
      </w:r>
      <w:r>
        <w:rPr>
          <w:rFonts w:hint="eastAsia"/>
        </w:rPr>
        <w:t>潮州</w:t>
      </w:r>
      <w:r>
        <w:t>=</w:t>
      </w:r>
      <w:r>
        <w:rPr>
          <w:rFonts w:hint="eastAsia"/>
        </w:rPr>
        <w:t>枋寮間</w:t>
      </w:r>
      <w:r>
        <w:t>)</w:t>
      </w:r>
      <w:r>
        <w:rPr>
          <w:rFonts w:hint="eastAsia"/>
        </w:rPr>
        <w:t>正常行駛。</w:t>
      </w:r>
    </w:p>
    <w:p w14:paraId="068A2B0B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2. </w:t>
      </w:r>
      <w:r>
        <w:rPr>
          <w:rFonts w:hint="eastAsia"/>
        </w:rPr>
        <w:t>東部幹線：</w:t>
      </w:r>
      <w:r>
        <w:t>(</w:t>
      </w:r>
      <w:r>
        <w:rPr>
          <w:rFonts w:hint="eastAsia"/>
        </w:rPr>
        <w:t>樹林</w:t>
      </w:r>
      <w:r>
        <w:t>=</w:t>
      </w:r>
      <w:r>
        <w:rPr>
          <w:rFonts w:hint="eastAsia"/>
        </w:rPr>
        <w:t>花蓮</w:t>
      </w:r>
      <w:r>
        <w:t>=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東間</w:t>
      </w:r>
      <w:r>
        <w:t>)</w:t>
      </w:r>
      <w:r>
        <w:rPr>
          <w:rFonts w:hint="eastAsia"/>
        </w:rPr>
        <w:t>正常行駛。</w:t>
      </w:r>
    </w:p>
    <w:p w14:paraId="7DA201A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3. </w:t>
      </w:r>
      <w:r>
        <w:rPr>
          <w:rFonts w:hint="eastAsia"/>
        </w:rPr>
        <w:t>南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線：</w:t>
      </w:r>
      <w:r>
        <w:t>(</w:t>
      </w:r>
      <w:r>
        <w:rPr>
          <w:rFonts w:hint="eastAsia"/>
        </w:rPr>
        <w:t>枋寮</w:t>
      </w:r>
      <w:r>
        <w:t>=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東間</w:t>
      </w:r>
      <w:r>
        <w:t>)</w:t>
      </w:r>
      <w:r>
        <w:rPr>
          <w:rFonts w:hint="eastAsia"/>
        </w:rPr>
        <w:t>正常行駛。</w:t>
      </w:r>
    </w:p>
    <w:p w14:paraId="4B279BB9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客運：</w:t>
      </w:r>
    </w:p>
    <w:p w14:paraId="498DD981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1. </w:t>
      </w:r>
      <w:r>
        <w:rPr>
          <w:rFonts w:hint="eastAsia"/>
        </w:rPr>
        <w:t>普悠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：正常行駛。</w:t>
      </w:r>
    </w:p>
    <w:p w14:paraId="61DE06C6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2. </w:t>
      </w:r>
      <w:r>
        <w:rPr>
          <w:rFonts w:hint="eastAsia"/>
        </w:rPr>
        <w:t>東台灣：正常行駛。</w:t>
      </w:r>
    </w:p>
    <w:p w14:paraId="1DB6BCC3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3. </w:t>
      </w:r>
      <w:r>
        <w:rPr>
          <w:rFonts w:hint="eastAsia"/>
        </w:rPr>
        <w:t>興東客運：正常行駛。</w:t>
      </w:r>
    </w:p>
    <w:p w14:paraId="06744EB9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船班：</w:t>
      </w:r>
    </w:p>
    <w:p w14:paraId="36FCC66E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1. </w:t>
      </w:r>
      <w:r>
        <w:rPr>
          <w:rFonts w:hint="eastAsia"/>
        </w:rPr>
        <w:t>台東往返綠島的船班，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日中午過後將加開往返各</w:t>
      </w:r>
      <w:r>
        <w:t>2</w:t>
      </w:r>
      <w:r>
        <w:rPr>
          <w:rFonts w:hint="eastAsia"/>
        </w:rPr>
        <w:t>個航次</w:t>
      </w:r>
      <w:proofErr w:type="gramStart"/>
      <w:r>
        <w:rPr>
          <w:rFonts w:hint="eastAsia"/>
        </w:rPr>
        <w:t>凱</w:t>
      </w:r>
      <w:proofErr w:type="gramEnd"/>
      <w:r>
        <w:rPr>
          <w:rFonts w:hint="eastAsia"/>
        </w:rPr>
        <w:t>三</w:t>
      </w:r>
      <w:proofErr w:type="gramStart"/>
      <w:r>
        <w:t>1330</w:t>
      </w:r>
      <w:proofErr w:type="gramEnd"/>
      <w:r>
        <w:rPr>
          <w:rFonts w:hint="eastAsia"/>
        </w:rPr>
        <w:t>台東到綠島、</w:t>
      </w:r>
      <w:r>
        <w:t>1430</w:t>
      </w:r>
      <w:r>
        <w:rPr>
          <w:rFonts w:hint="eastAsia"/>
        </w:rPr>
        <w:t>綠島回台東，天王星</w:t>
      </w:r>
      <w:r>
        <w:t>1330</w:t>
      </w:r>
      <w:r>
        <w:rPr>
          <w:rFonts w:hint="eastAsia"/>
        </w:rPr>
        <w:t>台東到綠島、</w:t>
      </w:r>
      <w:r>
        <w:t>1430</w:t>
      </w:r>
      <w:r>
        <w:rPr>
          <w:rFonts w:hint="eastAsia"/>
        </w:rPr>
        <w:t>綠島回台東。</w:t>
      </w:r>
    </w:p>
    <w:p w14:paraId="1A553EC8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2. </w:t>
      </w:r>
      <w:r>
        <w:rPr>
          <w:rFonts w:hint="eastAsia"/>
        </w:rPr>
        <w:t>台東往返蘭嶼及後壁湖往返蘭嶼的船班，自</w:t>
      </w:r>
      <w:r>
        <w:t>10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日中午起至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全部船班取消。</w:t>
      </w:r>
    </w:p>
    <w:p w14:paraId="535649C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航空：</w:t>
      </w:r>
    </w:p>
    <w:p w14:paraId="305A6B28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lastRenderedPageBreak/>
        <w:t xml:space="preserve">1. </w:t>
      </w:r>
      <w:r>
        <w:rPr>
          <w:rFonts w:hint="eastAsia"/>
        </w:rPr>
        <w:t>台東往返台北：立榮航空、華信航空航班正常。</w:t>
      </w:r>
    </w:p>
    <w:p w14:paraId="17CDB905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2. </w:t>
      </w:r>
      <w:r>
        <w:rPr>
          <w:rFonts w:hint="eastAsia"/>
        </w:rPr>
        <w:t>台東往返綠島：德安航空航班正常。</w:t>
      </w:r>
    </w:p>
    <w:p w14:paraId="4A3FC657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3. </w:t>
      </w:r>
      <w:r>
        <w:rPr>
          <w:rFonts w:hint="eastAsia"/>
        </w:rPr>
        <w:t>台東往返蘭嶼：因機場設備損壞待修，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日目前</w:t>
      </w:r>
      <w:proofErr w:type="gramStart"/>
      <w:r>
        <w:rPr>
          <w:rFonts w:hint="eastAsia"/>
        </w:rPr>
        <w:t>航班皆取消</w:t>
      </w:r>
      <w:proofErr w:type="gramEnd"/>
      <w:r>
        <w:rPr>
          <w:rFonts w:hint="eastAsia"/>
        </w:rPr>
        <w:t>。</w:t>
      </w:r>
    </w:p>
    <w:p w14:paraId="0BA8C310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hint="eastAsia"/>
        </w:rPr>
        <w:t>（五）道路：</w:t>
      </w:r>
    </w:p>
    <w:p w14:paraId="644FECEA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t xml:space="preserve"> </w:t>
      </w:r>
      <w:r>
        <w:rPr>
          <w:rFonts w:hint="eastAsia"/>
        </w:rPr>
        <w:t>交通管制</w:t>
      </w:r>
      <w:r>
        <w:t>:1</w:t>
      </w:r>
      <w:r>
        <w:rPr>
          <w:rFonts w:hint="eastAsia"/>
        </w:rPr>
        <w:t>處</w:t>
      </w:r>
    </w:p>
    <w:p w14:paraId="6940BE5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hint="eastAsia"/>
        </w:rPr>
        <w:t>台東縣大武鄉台</w:t>
      </w:r>
      <w:r>
        <w:t>9</w:t>
      </w:r>
      <w:r>
        <w:rPr>
          <w:rFonts w:hint="eastAsia"/>
        </w:rPr>
        <w:t>線南下</w:t>
      </w:r>
      <w:r>
        <w:t>411k</w:t>
      </w:r>
      <w:r>
        <w:rPr>
          <w:rFonts w:hint="eastAsia"/>
        </w:rPr>
        <w:t>富山橋（富山路段），實施南下車道交通管制，調撥北上內側車道供南下車輛通行。</w:t>
      </w:r>
    </w:p>
    <w:p w14:paraId="73D43BE5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484EDF17" w14:textId="77777777" w:rsidR="006A3339" w:rsidRDefault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6D9E3B2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撤離人數共475人：</w:t>
      </w:r>
    </w:p>
    <w:p w14:paraId="6A4F7964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5F0DCD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45563C7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AE16ED5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1565BB4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ACF04E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2FB4DB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金峰鄉撤離370人(除馬蘭榮家2人、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署東醫院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3人，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2DE1F40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(8) 大武鄉撤離6人(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05C469A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達仁鄉撤離1人(馬蘭榮家)</w:t>
      </w:r>
    </w:p>
    <w:p w14:paraId="63D65556" w14:textId="7F0D5E67" w:rsidR="009F2925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3094B34A" w14:textId="77777777" w:rsidR="009F2925" w:rsidRDefault="009F2925">
      <w:pPr>
        <w:pStyle w:val="af5"/>
        <w:spacing w:line="320" w:lineRule="atLeast"/>
        <w:ind w:left="1202" w:hanging="1202"/>
        <w:jc w:val="both"/>
      </w:pPr>
    </w:p>
    <w:p w14:paraId="53AED8B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BC3B6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F2925" w14:paraId="180A1992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636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E6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90D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5DE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359B08B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C7C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4A6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355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3D1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22D66A7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16BFF469" w14:textId="77777777" w:rsidR="009F2925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D10200F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EAAB6F7" w14:textId="77777777" w:rsidR="009F2925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F2925" w14:paraId="7B0845B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0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D7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F3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9F2925" w14:paraId="67DABF9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9C4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659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5961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354.5</w:t>
            </w:r>
          </w:p>
        </w:tc>
      </w:tr>
      <w:tr w:rsidR="009F2925" w14:paraId="48ED34A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3DF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812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8D2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288</w:t>
            </w:r>
          </w:p>
        </w:tc>
      </w:tr>
      <w:tr w:rsidR="009F2925" w14:paraId="701F493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F82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C19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FD51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283.5</w:t>
            </w:r>
          </w:p>
        </w:tc>
      </w:tr>
      <w:tr w:rsidR="009F2925" w14:paraId="586940A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DB9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A37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FF3C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223</w:t>
            </w:r>
          </w:p>
        </w:tc>
      </w:tr>
    </w:tbl>
    <w:p w14:paraId="58E19165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F2925" w14:paraId="03C50AD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A3E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01C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F2925" w14:paraId="430A2D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4C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60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  <w:tr w:rsidR="009F2925" w14:paraId="0703D03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CAF0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45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  <w:tr w:rsidR="009F2925" w14:paraId="0EC1A96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D44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4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平均風力2級，陣風2級</w:t>
            </w:r>
          </w:p>
        </w:tc>
      </w:tr>
    </w:tbl>
    <w:p w14:paraId="368D2671" w14:textId="77777777" w:rsidR="009F2925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60089C35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9F2925" w14:paraId="1B73A47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915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B82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8C7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F60B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F2925" w14:paraId="4B6695D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4F7B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EB27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01A5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05E9" w14:textId="77777777" w:rsidR="009F292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98FE71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A088A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9F2925" w14:paraId="5D9BEFD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80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71C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B75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222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53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C00968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CD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50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E2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5C7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5459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D9A80D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F2925" w14:paraId="13590B7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B2B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102B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F480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92C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36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9F2925" w14:paraId="4BB33B3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BC28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21E6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4674" w14:textId="77777777" w:rsidR="009F2925" w:rsidRDefault="009F2925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981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D2C3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04C761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50C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546006D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2FBD" w14:textId="77777777" w:rsidR="009F2925" w:rsidRDefault="009F2925"/>
        </w:tc>
      </w:tr>
    </w:tbl>
    <w:p w14:paraId="35F40A8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E45549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CB9D8A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F2925" w14:paraId="3FEEE95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23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B8C9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BCB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1C6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10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5229571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81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2B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AE13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F5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1E8A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1700029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F2925" w14:paraId="1A9F852B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91B9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5B9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AE8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9E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058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547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150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4C47665" w14:textId="77777777" w:rsidR="009F2925" w:rsidRDefault="00000000">
      <w:pPr>
        <w:spacing w:line="320" w:lineRule="atLeast"/>
        <w:jc w:val="both"/>
      </w:pPr>
      <w:r>
        <w:t> </w:t>
      </w:r>
    </w:p>
    <w:p w14:paraId="2FFEEE3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62066337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A1912A4" w14:textId="77777777" w:rsidR="009F2925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CF95E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說明：本縣災害應變中心於112年10月06日90時00分2級開設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F2925" w14:paraId="0E8C39C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22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900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DF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F2925" w14:paraId="51B8AC3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226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797D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AE9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732B04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F6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F832" w14:textId="77777777" w:rsidR="009F2925" w:rsidRDefault="00000000">
            <w:pPr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6B34" w14:textId="77777777" w:rsidR="009F2925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9F2925" w14:paraId="187C073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C1C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4F1E67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29F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922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2E68A1" w14:textId="77777777" w:rsidR="009F2925" w:rsidRDefault="00000000">
      <w:pPr>
        <w:spacing w:line="320" w:lineRule="atLeast"/>
        <w:ind w:left="480"/>
        <w:jc w:val="both"/>
      </w:pPr>
      <w:r>
        <w:t> </w:t>
      </w:r>
    </w:p>
    <w:p w14:paraId="3470CE8B" w14:textId="77777777" w:rsidR="009F292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6B06D1B" w14:textId="77777777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已解除。</w:t>
      </w:r>
    </w:p>
    <w:p w14:paraId="19569102" w14:textId="77777777" w:rsidR="009F292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9F2925" w14:paraId="5B7BE26C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84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F2925" w14:paraId="4B462C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68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9BA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24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F2925" w14:paraId="3C08FD6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492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金峰鄉、太麻里鄉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674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村(1)、賓茂村(1)、正興村(1)；太麻里鄉北里村(1)、大王村 (2)、金崙村(5) 多良村(4)、香蘭村 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6C3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9F2925" w14:paraId="01B56F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2613" w14:textId="77777777" w:rsidR="009F2925" w:rsidRDefault="009F2925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7AD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B4E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3AB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63CC599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5A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074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</w:tbl>
    <w:p w14:paraId="44757A5D" w14:textId="77777777" w:rsidR="009F2925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9F2925" w14:paraId="6F6C162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1E5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9F2925" w14:paraId="6D3ADA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0D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657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F2925" w14:paraId="3D5127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10A3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FA47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76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9F2925" w14:paraId="1AC8FF2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10C0" w14:textId="77777777" w:rsidR="009F2925" w:rsidRDefault="009F2925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93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D96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FBE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C85070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8F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6A5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366A4B37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26D44A02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927FE1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E4B067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F436B08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F2925" w14:paraId="77AD98C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6DD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81FDC6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7C8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F2925" w14:paraId="620C750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0F11" w14:textId="77777777" w:rsidR="009F2925" w:rsidRDefault="009F2925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0DD3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387C8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33C47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C044AE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9E1D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51B08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16F2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CE147F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295B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7855B4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F2925" w14:paraId="603E33BB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3A35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CEAAE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F5FB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8F79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ED6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1C33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A0C2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1672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0FDA8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E405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6E2E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CB8E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9F2925" w14:paraId="0D529C8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38784" w14:textId="77777777" w:rsidR="009F2925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2B317" w14:textId="77777777" w:rsidR="009F2925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1D2E8D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FD614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48498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FB86C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C2F527" w14:textId="77777777" w:rsidR="009F2925" w:rsidRDefault="009F2925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3C4E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6267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5F6F5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E2B1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8528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4A885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75DEB32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9F2925" w14:paraId="379B6378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92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D24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B52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F2925" w14:paraId="35AB301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BA13" w14:textId="77777777" w:rsidR="009F2925" w:rsidRDefault="00000000">
            <w:r>
              <w:t>10</w:t>
            </w:r>
            <w:r>
              <w:rPr>
                <w:rFonts w:hint="eastAsia"/>
              </w:rPr>
              <w:t>月</w:t>
            </w:r>
            <w:r>
              <w:t>6</w:t>
            </w:r>
            <w:r>
              <w:rPr>
                <w:rFonts w:hint="eastAsia"/>
              </w:rPr>
              <w:t>日</w:t>
            </w:r>
            <w:r>
              <w:t>18</w:t>
            </w:r>
            <w:r>
              <w:rPr>
                <w:rFonts w:hint="eastAsia"/>
              </w:rP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FAE" w14:textId="77777777" w:rsidR="009F2925" w:rsidRDefault="00000000">
            <w:pPr>
              <w:spacing w:line="320" w:lineRule="atLeast"/>
              <w:jc w:val="center"/>
            </w:pPr>
            <w:r>
              <w:t>原船安置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ABD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0360C0EB" w14:textId="77777777" w:rsidR="009F2925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D5B3B1" w14:textId="77777777" w:rsidR="009F2925" w:rsidRDefault="00000000">
      <w:pPr>
        <w:pStyle w:val="af5"/>
        <w:numPr>
          <w:ilvl w:val="0"/>
          <w:numId w:val="6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今(10/6)日本縣達仁鄉土坂國民小學、安朔國民小學自中午12時起及蘭嶼鄉停止上班、停止上課，其餘地區正常上班上課。</w:t>
      </w:r>
    </w:p>
    <w:p w14:paraId="6E5B493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F15B55A" w14:textId="77777777" w:rsidR="009F2925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9F2925" w14:paraId="6B5343C2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11D7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3E4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BCBF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E9F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D8D9473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C7B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FEE52FB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341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0B3A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98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DA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F2925" w14:paraId="06F10E13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58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672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612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B80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134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105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3B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81D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BC7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DC88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0D05E9E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990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E51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3B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金崙村11鄰富山8號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627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BDC5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D98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E06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FEF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東仁愛之家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6B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1DA3C597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81D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79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278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2鄰柑桔林18之1號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ACA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56F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289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F16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FF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8D6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6DEB02DD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F54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40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7852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D97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EDC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3B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A8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D31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116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38D7C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AC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13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27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87FB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767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45C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5E6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367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50C5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4E1479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030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5D5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6064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C65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456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8BE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1545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782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5CB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A213F44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6B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0B7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2E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5329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319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A8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54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584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AD7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B9A357F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00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3C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D3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水源路67號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E7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781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030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4C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07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08C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6455CBC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315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89B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瑞和村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E00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寶華部落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CB4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49E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D3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5D1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F38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9120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2CD8E93A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4AA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9E8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04F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6鄰龍過脈54號,12鄰12巷16號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B36D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36D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97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0C4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5CC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賓朗多功能老人活動中心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4F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87819F5" w14:textId="77777777" w:rsidR="009F2925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52889535" w14:textId="77777777" w:rsidR="009F2925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CD0FDD9" w14:textId="77777777" w:rsidR="009F2925" w:rsidRDefault="00000000">
      <w:pPr>
        <w:spacing w:before="180" w:after="180" w:line="320" w:lineRule="atLeast"/>
        <w:jc w:val="both"/>
      </w:pPr>
      <w:r>
        <w:rPr>
          <w:noProof/>
        </w:rPr>
        <w:lastRenderedPageBreak/>
        <w:drawing>
          <wp:inline distT="0" distB="0" distL="0" distR="0" wp14:anchorId="674BA4EF" wp14:editId="5C0356A4">
            <wp:extent cx="5419725" cy="84963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67BD" w14:textId="77777777" w:rsidR="009F2925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2943ABC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14:paraId="2422D820" w14:textId="77777777" w:rsidR="009F2925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9F2925" w14:paraId="4DD42911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8BE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18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7B3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0A2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3D9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9F2925" w14:paraId="2D8A43C7" w14:textId="77777777">
        <w:trPr>
          <w:trHeight w:val="7581"/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F2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C304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700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0DD4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6E4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傷情共計42人受傷，0人死亡：</w:t>
            </w:r>
          </w:p>
          <w:p w14:paraId="6A40B78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 大武鄉衛生所2人(輕傷，已離院)</w:t>
            </w:r>
          </w:p>
          <w:p w14:paraId="4FCEE42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 蘭嶼鄉衛生所28人(28人輕傷，皆已離開衛生所)</w:t>
            </w:r>
          </w:p>
          <w:p w14:paraId="4F12B78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 東基4人(3級檢傷：2人離院、1人骨折住院中、1骨折手術中)</w:t>
            </w:r>
          </w:p>
          <w:p w14:paraId="1C16B0D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 東馬8人(3級檢傷：5人已離院，2級檢傷：2人；1人手術中；1人由蘭嶼衛生所空轉，骨折，轉院)</w:t>
            </w:r>
          </w:p>
        </w:tc>
      </w:tr>
      <w:tr w:rsidR="009F2925" w14:paraId="2EFBD0DE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AD1" w14:textId="77777777" w:rsidR="009F2925" w:rsidRDefault="009F292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EF6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2B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14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298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2A9AB0C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56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F2B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93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383" w14:textId="77777777" w:rsidR="009F2925" w:rsidRDefault="00000000">
            <w:pPr>
              <w:spacing w:line="320" w:lineRule="atLeast"/>
              <w:jc w:val="center"/>
            </w:pPr>
            <w:r>
              <w:t>42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4219" w14:textId="77777777" w:rsidR="009F2925" w:rsidRDefault="009F2925"/>
        </w:tc>
      </w:tr>
    </w:tbl>
    <w:p w14:paraId="2213DE27" w14:textId="77777777" w:rsidR="009F2925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F3E3C22" w14:textId="77777777" w:rsidR="009F2925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76"/>
        <w:gridCol w:w="30"/>
        <w:gridCol w:w="1466"/>
        <w:gridCol w:w="1730"/>
        <w:gridCol w:w="1981"/>
        <w:gridCol w:w="2112"/>
        <w:gridCol w:w="70"/>
      </w:tblGrid>
      <w:tr w:rsidR="009F2925" w14:paraId="645F613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C68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29ED414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B7F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D4D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4E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5B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083B41FE" w14:textId="77777777" w:rsidR="009F2925" w:rsidRDefault="00000000">
            <w:r>
              <w:t> </w:t>
            </w:r>
          </w:p>
        </w:tc>
      </w:tr>
      <w:tr w:rsidR="009F2925" w14:paraId="66FC6AB1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B6A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BEF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009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7A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2376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183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影響戶數：33382戶，已復電：31006戶，目前仍停電：2376戶，各鄉鎮停電情況：蘭嶼鄉1119戶、大武鄉447戶、海端鄉368戶、達仁鄉340戶、卑南鄉70戶、太麻里鄉25戶、金峰鄉7戶。</w:t>
            </w:r>
          </w:p>
        </w:tc>
        <w:tc>
          <w:tcPr>
            <w:tcW w:w="30" w:type="dxa"/>
            <w:vAlign w:val="center"/>
            <w:hideMark/>
          </w:tcPr>
          <w:p w14:paraId="1DFBFBED" w14:textId="77777777" w:rsidR="009F2925" w:rsidRDefault="009F2925"/>
        </w:tc>
      </w:tr>
      <w:tr w:rsidR="009F2925" w14:paraId="5B63ADC1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7C95FFF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21895D4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2DCC4F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1217770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93D3EF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DA4C51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252A1B3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1856446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1A0DA09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7D705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2EF9980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84ADAD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2AB9C20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33550CD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60DA51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32745FB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5895B6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64BF0D" w14:textId="77777777" w:rsidR="009F2925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50225AC" w14:textId="77777777" w:rsidR="009F2925" w:rsidRDefault="00000000">
      <w:pPr>
        <w:spacing w:before="180" w:line="320" w:lineRule="atLeast"/>
        <w:ind w:firstLine="142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鐵路：</w:t>
      </w:r>
    </w:p>
    <w:p w14:paraId="5E6C0A0E" w14:textId="77777777" w:rsidR="009F2925" w:rsidRDefault="00000000">
      <w:pPr>
        <w:spacing w:before="180" w:line="320" w:lineRule="atLeast"/>
        <w:ind w:firstLine="142"/>
        <w:jc w:val="both"/>
      </w:pPr>
      <w:r>
        <w:t xml:space="preserve">1. </w:t>
      </w:r>
      <w:r>
        <w:rPr>
          <w:rFonts w:hint="eastAsia"/>
        </w:rPr>
        <w:t>西部幹線：</w:t>
      </w:r>
      <w:r>
        <w:t>(</w:t>
      </w:r>
      <w:r>
        <w:rPr>
          <w:rFonts w:hint="eastAsia"/>
        </w:rPr>
        <w:t>基隆</w:t>
      </w:r>
      <w:r>
        <w:t>=</w:t>
      </w:r>
      <w:r>
        <w:rPr>
          <w:rFonts w:hint="eastAsia"/>
        </w:rPr>
        <w:t>潮州</w:t>
      </w:r>
      <w:r>
        <w:t>=</w:t>
      </w:r>
      <w:r>
        <w:rPr>
          <w:rFonts w:hint="eastAsia"/>
        </w:rPr>
        <w:t>枋寮間</w:t>
      </w:r>
      <w:r>
        <w:t>)</w:t>
      </w:r>
      <w:r>
        <w:rPr>
          <w:rFonts w:hint="eastAsia"/>
        </w:rPr>
        <w:t>正常行駛。</w:t>
      </w:r>
    </w:p>
    <w:p w14:paraId="71CA9B5E" w14:textId="77777777" w:rsidR="009F2925" w:rsidRDefault="00000000">
      <w:pPr>
        <w:spacing w:before="180" w:line="320" w:lineRule="atLeast"/>
        <w:ind w:firstLine="142"/>
        <w:jc w:val="both"/>
      </w:pPr>
      <w:r>
        <w:t xml:space="preserve">2. </w:t>
      </w:r>
      <w:r>
        <w:rPr>
          <w:rFonts w:hint="eastAsia"/>
        </w:rPr>
        <w:t>東部幹線：</w:t>
      </w:r>
      <w:r>
        <w:t>(</w:t>
      </w:r>
      <w:r>
        <w:rPr>
          <w:rFonts w:hint="eastAsia"/>
        </w:rPr>
        <w:t>樹林</w:t>
      </w:r>
      <w:r>
        <w:t>=</w:t>
      </w:r>
      <w:r>
        <w:rPr>
          <w:rFonts w:hint="eastAsia"/>
        </w:rPr>
        <w:t>花蓮</w:t>
      </w:r>
      <w:r>
        <w:t>=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東間</w:t>
      </w:r>
      <w:r>
        <w:t>)</w:t>
      </w:r>
      <w:r>
        <w:rPr>
          <w:rFonts w:hint="eastAsia"/>
        </w:rPr>
        <w:t>正常行駛。</w:t>
      </w:r>
    </w:p>
    <w:p w14:paraId="04B74EA7" w14:textId="77777777" w:rsidR="009F2925" w:rsidRDefault="00000000">
      <w:pPr>
        <w:spacing w:before="180" w:line="320" w:lineRule="atLeast"/>
        <w:ind w:firstLine="142"/>
        <w:jc w:val="both"/>
      </w:pPr>
      <w:r>
        <w:t xml:space="preserve">3. </w:t>
      </w:r>
      <w:r>
        <w:rPr>
          <w:rFonts w:hint="eastAsia"/>
        </w:rPr>
        <w:t>南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線：</w:t>
      </w:r>
      <w:r>
        <w:t>(</w:t>
      </w:r>
      <w:r>
        <w:rPr>
          <w:rFonts w:hint="eastAsia"/>
        </w:rPr>
        <w:t>枋寮</w:t>
      </w:r>
      <w:r>
        <w:t>=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東間</w:t>
      </w:r>
      <w:r>
        <w:t>)</w:t>
      </w:r>
      <w:r>
        <w:rPr>
          <w:rFonts w:hint="eastAsia"/>
        </w:rPr>
        <w:t>正常行駛。</w:t>
      </w:r>
    </w:p>
    <w:p w14:paraId="0751068F" w14:textId="77777777" w:rsidR="009F2925" w:rsidRDefault="00000000">
      <w:pPr>
        <w:spacing w:before="180" w:line="320" w:lineRule="atLeast"/>
        <w:ind w:firstLine="142"/>
        <w:jc w:val="both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客運：</w:t>
      </w:r>
    </w:p>
    <w:p w14:paraId="4A753DAB" w14:textId="77777777" w:rsidR="009F2925" w:rsidRDefault="00000000">
      <w:pPr>
        <w:spacing w:before="180" w:line="320" w:lineRule="atLeast"/>
        <w:ind w:firstLine="142"/>
        <w:jc w:val="both"/>
      </w:pPr>
      <w:r>
        <w:t xml:space="preserve">1. </w:t>
      </w:r>
      <w:r>
        <w:rPr>
          <w:rFonts w:hint="eastAsia"/>
        </w:rPr>
        <w:t>普悠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：正常行駛。</w:t>
      </w:r>
    </w:p>
    <w:p w14:paraId="0ECB98EC" w14:textId="77777777" w:rsidR="009F2925" w:rsidRDefault="00000000">
      <w:pPr>
        <w:spacing w:before="180" w:line="320" w:lineRule="atLeast"/>
        <w:ind w:firstLine="142"/>
        <w:jc w:val="both"/>
      </w:pPr>
      <w:r>
        <w:t xml:space="preserve">2. </w:t>
      </w:r>
      <w:r>
        <w:rPr>
          <w:rFonts w:hint="eastAsia"/>
        </w:rPr>
        <w:t>東台灣：正常行駛。</w:t>
      </w:r>
    </w:p>
    <w:p w14:paraId="33B65A5F" w14:textId="77777777" w:rsidR="009F2925" w:rsidRDefault="00000000">
      <w:pPr>
        <w:spacing w:before="180" w:line="320" w:lineRule="atLeast"/>
        <w:ind w:firstLine="142"/>
        <w:jc w:val="both"/>
      </w:pPr>
      <w:r>
        <w:t xml:space="preserve">3. </w:t>
      </w:r>
      <w:r>
        <w:rPr>
          <w:rFonts w:hint="eastAsia"/>
        </w:rPr>
        <w:t>興東客運：正常行駛。</w:t>
      </w:r>
    </w:p>
    <w:p w14:paraId="75B5B0AC" w14:textId="77777777" w:rsidR="009F2925" w:rsidRDefault="00000000">
      <w:pPr>
        <w:spacing w:before="180" w:line="320" w:lineRule="atLeast"/>
        <w:ind w:firstLine="142"/>
        <w:jc w:val="both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船班：</w:t>
      </w:r>
    </w:p>
    <w:p w14:paraId="56479F3C" w14:textId="77777777" w:rsidR="009F2925" w:rsidRDefault="00000000">
      <w:pPr>
        <w:spacing w:before="180" w:line="320" w:lineRule="atLeast"/>
        <w:ind w:firstLine="142"/>
        <w:jc w:val="both"/>
      </w:pPr>
      <w:r>
        <w:t xml:space="preserve">1. </w:t>
      </w:r>
      <w:r>
        <w:rPr>
          <w:rFonts w:hint="eastAsia"/>
        </w:rPr>
        <w:t>台東往返綠島的船班，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日中午過後將加開往返各</w:t>
      </w:r>
      <w:r>
        <w:t>2</w:t>
      </w:r>
      <w:r>
        <w:rPr>
          <w:rFonts w:hint="eastAsia"/>
        </w:rPr>
        <w:t>個航次</w:t>
      </w:r>
      <w:proofErr w:type="gramStart"/>
      <w:r>
        <w:rPr>
          <w:rFonts w:hint="eastAsia"/>
        </w:rPr>
        <w:t>凱</w:t>
      </w:r>
      <w:proofErr w:type="gramEnd"/>
      <w:r>
        <w:rPr>
          <w:rFonts w:hint="eastAsia"/>
        </w:rPr>
        <w:t>三</w:t>
      </w:r>
      <w:proofErr w:type="gramStart"/>
      <w:r>
        <w:t>1330</w:t>
      </w:r>
      <w:proofErr w:type="gramEnd"/>
      <w:r>
        <w:rPr>
          <w:rFonts w:hint="eastAsia"/>
        </w:rPr>
        <w:t>台東到綠島、</w:t>
      </w:r>
      <w:r>
        <w:t>1430</w:t>
      </w:r>
      <w:r>
        <w:rPr>
          <w:rFonts w:hint="eastAsia"/>
        </w:rPr>
        <w:t>綠島回台東，天王星</w:t>
      </w:r>
      <w:r>
        <w:t>1330</w:t>
      </w:r>
      <w:r>
        <w:rPr>
          <w:rFonts w:hint="eastAsia"/>
        </w:rPr>
        <w:t>台東到綠島、</w:t>
      </w:r>
      <w:r>
        <w:t>1430</w:t>
      </w:r>
      <w:r>
        <w:rPr>
          <w:rFonts w:hint="eastAsia"/>
        </w:rPr>
        <w:t>綠島回台東。</w:t>
      </w:r>
    </w:p>
    <w:p w14:paraId="14B4983E" w14:textId="77777777" w:rsidR="009F2925" w:rsidRDefault="00000000">
      <w:pPr>
        <w:spacing w:before="180" w:line="320" w:lineRule="atLeast"/>
        <w:ind w:firstLine="142"/>
        <w:jc w:val="both"/>
      </w:pPr>
      <w:r>
        <w:t xml:space="preserve">2. </w:t>
      </w:r>
      <w:r>
        <w:rPr>
          <w:rFonts w:hint="eastAsia"/>
        </w:rPr>
        <w:t>台東往返蘭嶼及後壁湖往返蘭嶼的船班，自</w:t>
      </w:r>
      <w:r>
        <w:t>10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日中午起至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全部船班取消。</w:t>
      </w:r>
    </w:p>
    <w:p w14:paraId="6F413506" w14:textId="77777777" w:rsidR="009F2925" w:rsidRDefault="00000000">
      <w:pPr>
        <w:spacing w:before="180" w:line="320" w:lineRule="atLeast"/>
        <w:ind w:firstLine="142"/>
        <w:jc w:val="both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航空：</w:t>
      </w:r>
    </w:p>
    <w:p w14:paraId="339C115B" w14:textId="77777777" w:rsidR="009F2925" w:rsidRDefault="00000000">
      <w:pPr>
        <w:spacing w:before="180" w:line="320" w:lineRule="atLeast"/>
        <w:ind w:firstLine="142"/>
        <w:jc w:val="both"/>
      </w:pPr>
      <w:r>
        <w:t xml:space="preserve">1. </w:t>
      </w:r>
      <w:r>
        <w:rPr>
          <w:rFonts w:hint="eastAsia"/>
        </w:rPr>
        <w:t>台東往返台北：立榮航空、華信航空航班正常。</w:t>
      </w:r>
    </w:p>
    <w:p w14:paraId="05529260" w14:textId="77777777" w:rsidR="009F2925" w:rsidRDefault="00000000">
      <w:pPr>
        <w:spacing w:before="180" w:line="320" w:lineRule="atLeast"/>
        <w:ind w:firstLine="142"/>
        <w:jc w:val="both"/>
      </w:pPr>
      <w:r>
        <w:t xml:space="preserve">2. </w:t>
      </w:r>
      <w:r>
        <w:rPr>
          <w:rFonts w:hint="eastAsia"/>
        </w:rPr>
        <w:t>台東往返綠島：德安航空航班正常。</w:t>
      </w:r>
    </w:p>
    <w:p w14:paraId="4BC616D6" w14:textId="77777777" w:rsidR="009F2925" w:rsidRDefault="00000000">
      <w:pPr>
        <w:spacing w:before="180" w:line="320" w:lineRule="atLeast"/>
        <w:ind w:firstLine="142"/>
        <w:jc w:val="both"/>
      </w:pPr>
      <w:r>
        <w:lastRenderedPageBreak/>
        <w:t xml:space="preserve">3. </w:t>
      </w:r>
      <w:r>
        <w:rPr>
          <w:rFonts w:hint="eastAsia"/>
        </w:rPr>
        <w:t>台東往返蘭嶼：因機場設備損壞待修，</w:t>
      </w:r>
      <w:r>
        <w:t>10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日目前</w:t>
      </w:r>
      <w:proofErr w:type="gramStart"/>
      <w:r>
        <w:rPr>
          <w:rFonts w:hint="eastAsia"/>
        </w:rPr>
        <w:t>航班皆取消</w:t>
      </w:r>
      <w:proofErr w:type="gramEnd"/>
      <w:r>
        <w:rPr>
          <w:rFonts w:hint="eastAsia"/>
        </w:rPr>
        <w:t>。</w:t>
      </w:r>
    </w:p>
    <w:p w14:paraId="0966DECC" w14:textId="77777777" w:rsidR="009F2925" w:rsidRDefault="0000000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（五）道路：</w:t>
      </w:r>
    </w:p>
    <w:p w14:paraId="4A7DDD6C" w14:textId="77777777" w:rsidR="009F2925" w:rsidRDefault="0000000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交通管制:1處</w:t>
      </w:r>
    </w:p>
    <w:p w14:paraId="59A4639B" w14:textId="77777777" w:rsidR="009F2925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台東縣大武鄉台9線南下411k富山橋（富山路段），實施南下車道交通管制，調撥北上內側車道供南下車輛通行。</w:t>
      </w:r>
    </w:p>
    <w:p w14:paraId="128E1651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FFACF34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3EBFD6C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51"/>
        <w:gridCol w:w="751"/>
        <w:gridCol w:w="751"/>
        <w:gridCol w:w="416"/>
        <w:gridCol w:w="418"/>
        <w:gridCol w:w="416"/>
        <w:gridCol w:w="416"/>
        <w:gridCol w:w="416"/>
        <w:gridCol w:w="416"/>
        <w:gridCol w:w="576"/>
        <w:gridCol w:w="516"/>
        <w:gridCol w:w="416"/>
        <w:gridCol w:w="416"/>
        <w:gridCol w:w="416"/>
        <w:gridCol w:w="424"/>
        <w:gridCol w:w="416"/>
        <w:gridCol w:w="419"/>
        <w:gridCol w:w="635"/>
      </w:tblGrid>
      <w:tr w:rsidR="009F2925" w14:paraId="2BDC1D03" w14:textId="77777777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D1B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CC7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F40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766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3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25C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9F2925" w14:paraId="2C38AA3C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D96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172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41B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C2A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4AE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19C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8DA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65F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841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DAD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5ED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381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9F2925" w14:paraId="57111EA4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9358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5EC1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60A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42C0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A6C8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F0C4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6C31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62B3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512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529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C234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F9B6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BD7F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66B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2916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0A3C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6016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FFFD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B582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9F2925" w14:paraId="34206E96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510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05AE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CE6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6E3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8A4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660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18C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784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552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5C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81F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6A5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AF37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D29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77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197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D128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9B7D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C77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451054B5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2D4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22BB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2D0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889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EB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CA0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1EC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2AF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C61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D02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3F0E" w14:textId="77777777" w:rsidR="009F2925" w:rsidRDefault="00000000">
            <w:pPr>
              <w:spacing w:line="320" w:lineRule="atLeast"/>
            </w:pPr>
            <w: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D759" w14:textId="77777777" w:rsidR="009F2925" w:rsidRDefault="00000000">
            <w:pPr>
              <w:spacing w:line="320" w:lineRule="atLeast"/>
            </w:pPr>
            <w: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5450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8E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851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4C3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04A3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F53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B26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48826602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8E4E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050D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9ED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4CC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9B13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22DC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2E9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E49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97D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561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775EC" w14:textId="77777777" w:rsidR="009F2925" w:rsidRDefault="00000000">
            <w:pPr>
              <w:spacing w:line="320" w:lineRule="atLeast"/>
            </w:pPr>
            <w: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9AFB" w14:textId="77777777" w:rsidR="009F2925" w:rsidRDefault="00000000">
            <w:pPr>
              <w:spacing w:line="320" w:lineRule="atLeast"/>
            </w:pPr>
            <w: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4428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9C7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EE8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94C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40C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EBD6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268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A624689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2774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66FB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7CD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B6F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568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5E9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9F6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06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150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504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A53D" w14:textId="77777777" w:rsidR="009F2925" w:rsidRDefault="00000000">
            <w:pPr>
              <w:spacing w:line="320" w:lineRule="atLeast"/>
            </w:pPr>
            <w: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C8C9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A6A1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3FA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1F3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5F8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EDB9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9079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49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FED592E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AD37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00B4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E8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5C9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6AC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A23D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F17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9DC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A79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629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C019" w14:textId="77777777" w:rsidR="009F2925" w:rsidRDefault="00000000">
            <w:pPr>
              <w:spacing w:line="320" w:lineRule="atLeast"/>
            </w:pPr>
            <w: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47F" w14:textId="77777777" w:rsidR="009F2925" w:rsidRDefault="00000000">
            <w:pPr>
              <w:spacing w:line="320" w:lineRule="atLeast"/>
            </w:pPr>
            <w: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F7E3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B1C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0CD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831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7036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9372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4F5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CE6EEED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34F7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E04A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5AC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C98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F07A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526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02D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91D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AEE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12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39E3" w14:textId="77777777" w:rsidR="009F2925" w:rsidRDefault="00000000">
            <w:pPr>
              <w:spacing w:line="320" w:lineRule="atLeast"/>
            </w:pPr>
            <w: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763B" w14:textId="77777777" w:rsidR="009F2925" w:rsidRDefault="00000000">
            <w:pPr>
              <w:spacing w:line="320" w:lineRule="atLeast"/>
            </w:pPr>
            <w: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9B30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4D8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7D7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883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348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8EEF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3EA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3B0EEBB7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A94D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D972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C88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9BE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AD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B46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A2C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46D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CB6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D65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33C9" w14:textId="77777777" w:rsidR="009F2925" w:rsidRDefault="00000000">
            <w:pPr>
              <w:spacing w:line="320" w:lineRule="atLeast"/>
            </w:pPr>
            <w: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4784" w14:textId="77777777" w:rsidR="009F2925" w:rsidRDefault="00000000">
            <w:pPr>
              <w:spacing w:line="320" w:lineRule="atLeast"/>
            </w:pPr>
            <w: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4DDA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5D3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8D9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899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C42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569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E3E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46AEC54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A58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AC13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21E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76C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CAC1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02A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0DB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11E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9E6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232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FA7D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6227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5CB7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BD8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F22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04B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2F83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6332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4E4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E6D965F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2EC0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6C98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CBF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F79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E194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D6A9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00D1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094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8B5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581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1928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E7F9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307E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475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87E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9F8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129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AB9B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2C4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3CE9895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B5C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東河鄉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18C4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D4A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95A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28F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CBF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ACD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22A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07C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567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6F0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B6BD" w14:textId="77777777" w:rsidR="009F2925" w:rsidRDefault="00000000">
            <w:pPr>
              <w:spacing w:line="320" w:lineRule="atLeast"/>
            </w:pPr>
            <w: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3DE9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F7E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0DB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0E0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4B34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054C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14B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2070520D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8AF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ACF5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EA7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278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3EBA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4E9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F6B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92D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ED9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BAC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61D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D88F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B7EC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A7A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D5F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E54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D2D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69D5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12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59FF11A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91B2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0C64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310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F3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7B4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1B6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F24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0F3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9C3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4DF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8C63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B0D1" w14:textId="77777777" w:rsidR="009F2925" w:rsidRDefault="00000000">
            <w:pPr>
              <w:spacing w:line="320" w:lineRule="atLeast"/>
            </w:pPr>
            <w: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2F9F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BD9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AAC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EC2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C68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DBAB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E75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20FCDBE9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7B1E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ED5D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DCD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8FC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C2EB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891D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EBE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235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5E0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015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9682" w14:textId="77777777" w:rsidR="009F2925" w:rsidRDefault="00000000">
            <w:pPr>
              <w:spacing w:line="320" w:lineRule="atLeast"/>
            </w:pPr>
            <w: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CC7A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103A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6BD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111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6E1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D7FB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751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4B9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7EA9F68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322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6746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93E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52C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FBCF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E14E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548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040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48B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8B9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451F" w14:textId="77777777" w:rsidR="009F2925" w:rsidRDefault="00000000">
            <w:pPr>
              <w:spacing w:line="320" w:lineRule="atLeast"/>
            </w:pPr>
            <w: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6B04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2723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31C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D2E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980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0F4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E77F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984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27C615B6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5466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D93F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1A0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7E1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583A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5AD2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1B8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0F4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35D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974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438C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2EC5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1E66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F8EF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C66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7EF6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94E2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831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B1F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08E37018" w14:textId="77777777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291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6182" w14:textId="77777777" w:rsidR="009F2925" w:rsidRDefault="009F2925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836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013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B6A7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F630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814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11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FDA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02E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08BE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31CD" w14:textId="77777777" w:rsidR="009F2925" w:rsidRDefault="00000000">
            <w:pPr>
              <w:spacing w:line="320" w:lineRule="atLeast"/>
            </w:pPr>
            <w: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319C" w14:textId="77777777" w:rsidR="009F2925" w:rsidRDefault="009F2925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E0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216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7C7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1FEC" w14:textId="77777777" w:rsidR="009F2925" w:rsidRDefault="0000000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8523" w14:textId="77777777" w:rsidR="009F2925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844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4FEE56" w14:textId="77777777" w:rsidR="009F2925" w:rsidRDefault="00000000">
      <w:pPr>
        <w:spacing w:line="320" w:lineRule="atLeast"/>
      </w:pPr>
      <w:r>
        <w:t> </w:t>
      </w:r>
    </w:p>
    <w:p w14:paraId="4D7713C3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C3DF45B" w14:textId="77777777" w:rsidR="009F2925" w:rsidRDefault="00000000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玖、蘭嶼鄉災後復原搶修</w:t>
      </w:r>
    </w:p>
    <w:p w14:paraId="1FD44311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1" w:name="_Hlk147508678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針對蘭嶼鄉遭受17級風後嚴重災情的搶修工程，縣府災害應變中心今日9點，已由空勤總隊直升機及軍方運輸直升機分別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載送災修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工程人員前往蘭嶼，共有台電、中油、中華電信、消防局、環保局、農業處等31位專業的維修技術人員，優先進行維生系統搶修。</w:t>
      </w:r>
    </w:p>
    <w:p w14:paraId="2D1DAE55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另整備11噸抓斗車、小吊車、怪手等數台重型機具，以及蘭嶼鄉公所需求之圓鍬、鏈鋸等搶修工具、民生物資、乾糧等，將協調民間貨船開往蘭嶼。(救災支援情形詳如一覽表)</w:t>
      </w:r>
    </w:p>
    <w:bookmarkEnd w:id="1"/>
    <w:p w14:paraId="66B5AD79" w14:textId="77777777" w:rsidR="009F2925" w:rsidRDefault="009F2925">
      <w:pPr>
        <w:spacing w:line="320" w:lineRule="atLeast"/>
      </w:pPr>
    </w:p>
    <w:p w14:paraId="62CCD671" w14:textId="77777777" w:rsidR="00F44FC8" w:rsidRDefault="00F44FC8">
      <w:pPr>
        <w:pStyle w:val="af5"/>
        <w:spacing w:line="360" w:lineRule="exact"/>
        <w:ind w:leftChars="235" w:left="564" w:firstLine="1"/>
      </w:pPr>
    </w:p>
    <w:sectPr w:rsidR="00F44FC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7161" w14:textId="77777777" w:rsidR="008B7505" w:rsidRDefault="008B7505">
      <w:r>
        <w:separator/>
      </w:r>
    </w:p>
  </w:endnote>
  <w:endnote w:type="continuationSeparator" w:id="0">
    <w:p w14:paraId="674BD0D3" w14:textId="77777777" w:rsidR="008B7505" w:rsidRDefault="008B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AEE4" w14:textId="77777777" w:rsidR="008B7505" w:rsidRDefault="008B7505">
      <w:r>
        <w:separator/>
      </w:r>
    </w:p>
  </w:footnote>
  <w:footnote w:type="continuationSeparator" w:id="0">
    <w:p w14:paraId="340D0873" w14:textId="77777777" w:rsidR="008B7505" w:rsidRDefault="008B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A32CD"/>
    <w:multiLevelType w:val="hybridMultilevel"/>
    <w:tmpl w:val="F776087C"/>
    <w:lvl w:ilvl="0" w:tplc="5E2E670E">
      <w:start w:val="1"/>
      <w:numFmt w:val="decimal"/>
      <w:lvlText w:val="%1."/>
      <w:lvlJc w:val="left"/>
      <w:pPr>
        <w:ind w:left="2073" w:hanging="360"/>
      </w:pPr>
    </w:lvl>
    <w:lvl w:ilvl="1" w:tplc="04090019">
      <w:start w:val="1"/>
      <w:numFmt w:val="ideographTraditional"/>
      <w:lvlText w:val="%2、"/>
      <w:lvlJc w:val="left"/>
      <w:pPr>
        <w:ind w:left="2673" w:hanging="480"/>
      </w:pPr>
    </w:lvl>
    <w:lvl w:ilvl="2" w:tplc="0409001B">
      <w:start w:val="1"/>
      <w:numFmt w:val="lowerRoman"/>
      <w:lvlText w:val="%3."/>
      <w:lvlJc w:val="right"/>
      <w:pPr>
        <w:ind w:left="3153" w:hanging="480"/>
      </w:pPr>
    </w:lvl>
    <w:lvl w:ilvl="3" w:tplc="0409000F">
      <w:start w:val="1"/>
      <w:numFmt w:val="decimal"/>
      <w:lvlText w:val="%4."/>
      <w:lvlJc w:val="left"/>
      <w:pPr>
        <w:ind w:left="3633" w:hanging="480"/>
      </w:pPr>
    </w:lvl>
    <w:lvl w:ilvl="4" w:tplc="04090019">
      <w:start w:val="1"/>
      <w:numFmt w:val="ideographTraditional"/>
      <w:lvlText w:val="%5、"/>
      <w:lvlJc w:val="left"/>
      <w:pPr>
        <w:ind w:left="4113" w:hanging="480"/>
      </w:pPr>
    </w:lvl>
    <w:lvl w:ilvl="5" w:tplc="0409001B">
      <w:start w:val="1"/>
      <w:numFmt w:val="lowerRoman"/>
      <w:lvlText w:val="%6."/>
      <w:lvlJc w:val="right"/>
      <w:pPr>
        <w:ind w:left="4593" w:hanging="480"/>
      </w:pPr>
    </w:lvl>
    <w:lvl w:ilvl="6" w:tplc="0409000F">
      <w:start w:val="1"/>
      <w:numFmt w:val="decimal"/>
      <w:lvlText w:val="%7."/>
      <w:lvlJc w:val="left"/>
      <w:pPr>
        <w:ind w:left="5073" w:hanging="480"/>
      </w:pPr>
    </w:lvl>
    <w:lvl w:ilvl="7" w:tplc="04090019">
      <w:start w:val="1"/>
      <w:numFmt w:val="ideographTraditional"/>
      <w:lvlText w:val="%8、"/>
      <w:lvlJc w:val="left"/>
      <w:pPr>
        <w:ind w:left="5553" w:hanging="480"/>
      </w:pPr>
    </w:lvl>
    <w:lvl w:ilvl="8" w:tplc="0409001B">
      <w:start w:val="1"/>
      <w:numFmt w:val="lowerRoman"/>
      <w:lvlText w:val="%9."/>
      <w:lvlJc w:val="right"/>
      <w:pPr>
        <w:ind w:left="6033" w:hanging="480"/>
      </w:pPr>
    </w:lvl>
  </w:abstractNum>
  <w:abstractNum w:abstractNumId="1" w15:restartNumberingAfterBreak="0">
    <w:nsid w:val="6D797EC8"/>
    <w:multiLevelType w:val="hybridMultilevel"/>
    <w:tmpl w:val="68C27308"/>
    <w:lvl w:ilvl="0" w:tplc="4B8EF144">
      <w:start w:val="1"/>
      <w:numFmt w:val="taiwaneseCountingThousand"/>
      <w:lvlText w:val="(%1)"/>
      <w:lvlJc w:val="left"/>
      <w:pPr>
        <w:ind w:left="930" w:hanging="390"/>
      </w:pPr>
      <w:rPr>
        <w:rFonts w:ascii="Times New Roman" w:eastAsia="新細明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70862461"/>
    <w:multiLevelType w:val="hybridMultilevel"/>
    <w:tmpl w:val="7C5A0A02"/>
    <w:lvl w:ilvl="0" w:tplc="EE4443C6">
      <w:start w:val="1"/>
      <w:numFmt w:val="taiwaneseCountingThousand"/>
      <w:lvlText w:val="(%1)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num w:numId="1" w16cid:durableId="813328298">
    <w:abstractNumId w:val="2"/>
  </w:num>
  <w:num w:numId="2" w16cid:durableId="642856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661410">
    <w:abstractNumId w:val="0"/>
  </w:num>
  <w:num w:numId="4" w16cid:durableId="1315912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729848">
    <w:abstractNumId w:val="1"/>
  </w:num>
  <w:num w:numId="6" w16cid:durableId="1219124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D"/>
    <w:rsid w:val="00176E4D"/>
    <w:rsid w:val="003D5B9D"/>
    <w:rsid w:val="006A3339"/>
    <w:rsid w:val="008B7505"/>
    <w:rsid w:val="009F2925"/>
    <w:rsid w:val="00A26C2B"/>
    <w:rsid w:val="00DB7569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50B56"/>
  <w15:chartTrackingRefBased/>
  <w15:docId w15:val="{7D35830D-73CB-454A-8516-981DF19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57C7-19D8-40A6-B008-DF61384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2023-10-06T12:01:00Z</cp:lastPrinted>
  <dcterms:created xsi:type="dcterms:W3CDTF">2023-10-06T12:03:00Z</dcterms:created>
  <dcterms:modified xsi:type="dcterms:W3CDTF">2023-10-06T12:03:00Z</dcterms:modified>
</cp:coreProperties>
</file>